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ED3A" w14:textId="229CB4DF" w:rsidR="009D79BF" w:rsidRPr="00874D46" w:rsidRDefault="0058500D" w:rsidP="00874D46">
      <w:pPr>
        <w:numPr>
          <w:ilvl w:val="0"/>
          <w:numId w:val="2"/>
        </w:numPr>
        <w:tabs>
          <w:tab w:val="clear" w:pos="720"/>
          <w:tab w:val="num" w:pos="426"/>
        </w:tabs>
        <w:spacing w:before="240"/>
        <w:ind w:left="425" w:hanging="425"/>
        <w:jc w:val="both"/>
        <w:rPr>
          <w:rFonts w:ascii="Arial" w:hAnsi="Arial" w:cs="Arial"/>
          <w:bCs/>
          <w:color w:val="auto"/>
          <w:spacing w:val="-3"/>
          <w:sz w:val="22"/>
          <w:szCs w:val="22"/>
        </w:rPr>
      </w:pPr>
      <w:r w:rsidRPr="00874D46">
        <w:rPr>
          <w:rFonts w:ascii="Arial" w:hAnsi="Arial" w:cs="Arial"/>
          <w:bCs/>
          <w:color w:val="auto"/>
          <w:spacing w:val="-3"/>
          <w:sz w:val="22"/>
          <w:szCs w:val="22"/>
        </w:rPr>
        <w:t>Section 10 of the</w:t>
      </w:r>
      <w:r w:rsidR="0040047B" w:rsidRPr="00874D46">
        <w:rPr>
          <w:rFonts w:ascii="Arial" w:hAnsi="Arial" w:cs="Arial"/>
          <w:bCs/>
          <w:color w:val="auto"/>
          <w:spacing w:val="-3"/>
          <w:sz w:val="22"/>
          <w:szCs w:val="22"/>
        </w:rPr>
        <w:t xml:space="preserve"> </w:t>
      </w:r>
      <w:r w:rsidR="0040047B" w:rsidRPr="00874D46">
        <w:rPr>
          <w:rFonts w:ascii="Arial" w:hAnsi="Arial" w:cs="Arial"/>
          <w:bCs/>
          <w:i/>
          <w:color w:val="auto"/>
          <w:spacing w:val="-3"/>
          <w:sz w:val="22"/>
          <w:szCs w:val="22"/>
        </w:rPr>
        <w:t>Racing</w:t>
      </w:r>
      <w:r w:rsidRPr="00874D46">
        <w:rPr>
          <w:rFonts w:ascii="Arial" w:hAnsi="Arial" w:cs="Arial"/>
          <w:bCs/>
          <w:i/>
          <w:color w:val="auto"/>
          <w:spacing w:val="-3"/>
          <w:sz w:val="22"/>
          <w:szCs w:val="22"/>
        </w:rPr>
        <w:t xml:space="preserve"> Act</w:t>
      </w:r>
      <w:r w:rsidR="0040047B" w:rsidRPr="00874D46">
        <w:rPr>
          <w:rFonts w:ascii="Arial" w:hAnsi="Arial" w:cs="Arial"/>
          <w:bCs/>
          <w:i/>
          <w:color w:val="auto"/>
          <w:spacing w:val="-3"/>
          <w:sz w:val="22"/>
          <w:szCs w:val="22"/>
        </w:rPr>
        <w:t xml:space="preserve"> 2002</w:t>
      </w:r>
      <w:r w:rsidR="0040047B" w:rsidRPr="00874D46">
        <w:rPr>
          <w:rFonts w:ascii="Arial" w:hAnsi="Arial" w:cs="Arial"/>
          <w:bCs/>
          <w:color w:val="auto"/>
          <w:spacing w:val="-3"/>
          <w:sz w:val="22"/>
          <w:szCs w:val="22"/>
        </w:rPr>
        <w:t xml:space="preserve"> (the Act)</w:t>
      </w:r>
      <w:r w:rsidRPr="00874D46">
        <w:rPr>
          <w:rFonts w:ascii="Arial" w:hAnsi="Arial" w:cs="Arial"/>
          <w:bCs/>
          <w:color w:val="auto"/>
          <w:spacing w:val="-3"/>
          <w:sz w:val="22"/>
          <w:szCs w:val="22"/>
        </w:rPr>
        <w:t xml:space="preserve"> provides that the primary function of the </w:t>
      </w:r>
      <w:r w:rsidR="00D84628" w:rsidRPr="00874D46">
        <w:rPr>
          <w:rFonts w:ascii="Arial" w:hAnsi="Arial" w:cs="Arial"/>
          <w:bCs/>
          <w:color w:val="auto"/>
          <w:spacing w:val="-3"/>
          <w:sz w:val="22"/>
          <w:szCs w:val="22"/>
        </w:rPr>
        <w:t>Racing Queensland (</w:t>
      </w:r>
      <w:r w:rsidRPr="00874D46">
        <w:rPr>
          <w:rFonts w:ascii="Arial" w:hAnsi="Arial" w:cs="Arial"/>
          <w:bCs/>
          <w:color w:val="auto"/>
          <w:spacing w:val="-3"/>
          <w:sz w:val="22"/>
          <w:szCs w:val="22"/>
        </w:rPr>
        <w:t>RQ Board</w:t>
      </w:r>
      <w:r w:rsidR="00D84628" w:rsidRPr="00874D46">
        <w:rPr>
          <w:rFonts w:ascii="Arial" w:hAnsi="Arial" w:cs="Arial"/>
          <w:bCs/>
          <w:color w:val="auto"/>
          <w:spacing w:val="-3"/>
          <w:sz w:val="22"/>
          <w:szCs w:val="22"/>
        </w:rPr>
        <w:t>)</w:t>
      </w:r>
      <w:r w:rsidRPr="00874D46">
        <w:rPr>
          <w:rFonts w:ascii="Arial" w:hAnsi="Arial" w:cs="Arial"/>
          <w:bCs/>
          <w:color w:val="auto"/>
          <w:spacing w:val="-3"/>
          <w:sz w:val="22"/>
          <w:szCs w:val="22"/>
        </w:rPr>
        <w:t xml:space="preserve"> is to be the control body in relation to each of its codes of racing, and to manage these codes of racing. In accordance with the Act, the RQ Board must perform its primary function in a way that is in the best interests of its codes collectively while having regard to the interests of each individual code. </w:t>
      </w:r>
    </w:p>
    <w:p w14:paraId="3FFF54B0" w14:textId="59F8075A" w:rsidR="0058500D" w:rsidRPr="00874D46" w:rsidRDefault="0058500D" w:rsidP="00874D46">
      <w:pPr>
        <w:numPr>
          <w:ilvl w:val="0"/>
          <w:numId w:val="2"/>
        </w:numPr>
        <w:tabs>
          <w:tab w:val="clear" w:pos="720"/>
          <w:tab w:val="num" w:pos="426"/>
        </w:tabs>
        <w:spacing w:before="240"/>
        <w:ind w:left="425" w:hanging="425"/>
        <w:jc w:val="both"/>
        <w:rPr>
          <w:rFonts w:ascii="Arial" w:hAnsi="Arial" w:cs="Arial"/>
          <w:bCs/>
          <w:color w:val="auto"/>
          <w:spacing w:val="-3"/>
          <w:sz w:val="22"/>
          <w:szCs w:val="22"/>
        </w:rPr>
      </w:pPr>
      <w:r w:rsidRPr="00874D46">
        <w:rPr>
          <w:rFonts w:ascii="Arial" w:hAnsi="Arial" w:cs="Arial"/>
          <w:bCs/>
          <w:color w:val="auto"/>
          <w:spacing w:val="-3"/>
          <w:sz w:val="22"/>
          <w:szCs w:val="22"/>
        </w:rPr>
        <w:t>Section 10(3) of the Act provides that the RQ Board functions include:</w:t>
      </w:r>
    </w:p>
    <w:p w14:paraId="4160BA98" w14:textId="77777777" w:rsidR="0058500D" w:rsidRPr="00874D46" w:rsidRDefault="0058500D" w:rsidP="00874D46">
      <w:pPr>
        <w:numPr>
          <w:ilvl w:val="0"/>
          <w:numId w:val="10"/>
        </w:numPr>
        <w:tabs>
          <w:tab w:val="clear" w:pos="720"/>
          <w:tab w:val="left" w:pos="993"/>
        </w:tabs>
        <w:spacing w:before="120"/>
        <w:ind w:left="992" w:hanging="567"/>
        <w:jc w:val="both"/>
        <w:rPr>
          <w:rFonts w:ascii="Arial" w:hAnsi="Arial" w:cs="Arial"/>
          <w:bCs/>
          <w:color w:val="auto"/>
          <w:spacing w:val="-3"/>
          <w:sz w:val="22"/>
          <w:szCs w:val="22"/>
        </w:rPr>
      </w:pPr>
      <w:r w:rsidRPr="00874D46">
        <w:rPr>
          <w:rFonts w:ascii="Arial" w:hAnsi="Arial" w:cs="Arial"/>
          <w:bCs/>
          <w:color w:val="auto"/>
          <w:spacing w:val="-3"/>
          <w:sz w:val="22"/>
          <w:szCs w:val="22"/>
        </w:rPr>
        <w:t>identifying, assessing and developing responses to strategic issues;</w:t>
      </w:r>
    </w:p>
    <w:p w14:paraId="36E32280" w14:textId="77777777" w:rsidR="0058500D" w:rsidRPr="00874D46" w:rsidRDefault="0058500D" w:rsidP="00874D46">
      <w:pPr>
        <w:numPr>
          <w:ilvl w:val="0"/>
          <w:numId w:val="10"/>
        </w:numPr>
        <w:tabs>
          <w:tab w:val="clear" w:pos="720"/>
          <w:tab w:val="left" w:pos="993"/>
        </w:tabs>
        <w:spacing w:before="120"/>
        <w:ind w:left="992" w:hanging="567"/>
        <w:jc w:val="both"/>
        <w:rPr>
          <w:rFonts w:ascii="Arial" w:hAnsi="Arial" w:cs="Arial"/>
          <w:bCs/>
          <w:color w:val="auto"/>
          <w:spacing w:val="-3"/>
          <w:sz w:val="22"/>
          <w:szCs w:val="22"/>
        </w:rPr>
      </w:pPr>
      <w:r w:rsidRPr="00874D46">
        <w:rPr>
          <w:rFonts w:ascii="Arial" w:hAnsi="Arial" w:cs="Arial"/>
          <w:bCs/>
          <w:color w:val="auto"/>
          <w:spacing w:val="-3"/>
          <w:sz w:val="22"/>
          <w:szCs w:val="22"/>
        </w:rPr>
        <w:t>leading and undertaking negotiations with other entities about the strategic issues and agreements that affect the industry;</w:t>
      </w:r>
    </w:p>
    <w:p w14:paraId="42AF54B4" w14:textId="77777777" w:rsidR="0058500D" w:rsidRPr="00874D46" w:rsidRDefault="0058500D" w:rsidP="00874D46">
      <w:pPr>
        <w:numPr>
          <w:ilvl w:val="0"/>
          <w:numId w:val="10"/>
        </w:numPr>
        <w:tabs>
          <w:tab w:val="clear" w:pos="720"/>
          <w:tab w:val="left" w:pos="993"/>
        </w:tabs>
        <w:spacing w:before="120"/>
        <w:ind w:left="992" w:hanging="567"/>
        <w:jc w:val="both"/>
        <w:rPr>
          <w:rFonts w:ascii="Arial" w:hAnsi="Arial" w:cs="Arial"/>
          <w:bCs/>
          <w:color w:val="auto"/>
          <w:spacing w:val="-3"/>
          <w:sz w:val="22"/>
          <w:szCs w:val="22"/>
        </w:rPr>
      </w:pPr>
      <w:r w:rsidRPr="00874D46">
        <w:rPr>
          <w:rFonts w:ascii="Arial" w:hAnsi="Arial" w:cs="Arial"/>
          <w:bCs/>
          <w:color w:val="auto"/>
          <w:spacing w:val="-3"/>
          <w:sz w:val="22"/>
          <w:szCs w:val="22"/>
        </w:rPr>
        <w:t>identifying priorities for major capital expenditure for each code;</w:t>
      </w:r>
    </w:p>
    <w:p w14:paraId="5B514CD0" w14:textId="77777777" w:rsidR="0058500D" w:rsidRPr="00874D46" w:rsidRDefault="0058500D" w:rsidP="00874D46">
      <w:pPr>
        <w:numPr>
          <w:ilvl w:val="0"/>
          <w:numId w:val="10"/>
        </w:numPr>
        <w:tabs>
          <w:tab w:val="clear" w:pos="720"/>
          <w:tab w:val="left" w:pos="993"/>
        </w:tabs>
        <w:spacing w:before="120"/>
        <w:ind w:left="992" w:hanging="567"/>
        <w:jc w:val="both"/>
        <w:rPr>
          <w:rFonts w:ascii="Arial" w:hAnsi="Arial" w:cs="Arial"/>
          <w:bCs/>
          <w:color w:val="auto"/>
          <w:spacing w:val="-3"/>
          <w:sz w:val="22"/>
          <w:szCs w:val="22"/>
        </w:rPr>
      </w:pPr>
      <w:r w:rsidRPr="00874D46">
        <w:rPr>
          <w:rFonts w:ascii="Arial" w:hAnsi="Arial" w:cs="Arial"/>
          <w:bCs/>
          <w:color w:val="auto"/>
          <w:spacing w:val="-3"/>
          <w:sz w:val="22"/>
          <w:szCs w:val="22"/>
        </w:rPr>
        <w:t>developing and implementing plans and strategies for developing, promoting and marketing each code;</w:t>
      </w:r>
    </w:p>
    <w:p w14:paraId="58FCB615" w14:textId="77777777" w:rsidR="0058500D" w:rsidRPr="00874D46" w:rsidRDefault="0058500D" w:rsidP="00874D46">
      <w:pPr>
        <w:numPr>
          <w:ilvl w:val="0"/>
          <w:numId w:val="10"/>
        </w:numPr>
        <w:tabs>
          <w:tab w:val="clear" w:pos="720"/>
          <w:tab w:val="left" w:pos="993"/>
        </w:tabs>
        <w:spacing w:before="120"/>
        <w:ind w:left="992" w:hanging="567"/>
        <w:jc w:val="both"/>
        <w:rPr>
          <w:rFonts w:ascii="Arial" w:hAnsi="Arial" w:cs="Arial"/>
          <w:bCs/>
          <w:color w:val="auto"/>
          <w:spacing w:val="-3"/>
          <w:sz w:val="22"/>
          <w:szCs w:val="22"/>
        </w:rPr>
      </w:pPr>
      <w:r w:rsidRPr="00874D46">
        <w:rPr>
          <w:rFonts w:ascii="Arial" w:hAnsi="Arial" w:cs="Arial"/>
          <w:bCs/>
          <w:color w:val="auto"/>
          <w:spacing w:val="-3"/>
          <w:sz w:val="22"/>
          <w:szCs w:val="22"/>
        </w:rPr>
        <w:t>making recommendations to the Minister as it considers appropriate;</w:t>
      </w:r>
    </w:p>
    <w:p w14:paraId="71E21A65" w14:textId="72AE0525" w:rsidR="0058500D" w:rsidRPr="00874D46" w:rsidRDefault="0058500D" w:rsidP="00874D46">
      <w:pPr>
        <w:numPr>
          <w:ilvl w:val="0"/>
          <w:numId w:val="10"/>
        </w:numPr>
        <w:tabs>
          <w:tab w:val="clear" w:pos="720"/>
          <w:tab w:val="left" w:pos="993"/>
        </w:tabs>
        <w:spacing w:before="120"/>
        <w:ind w:left="992" w:hanging="567"/>
        <w:jc w:val="both"/>
        <w:rPr>
          <w:rFonts w:ascii="Arial" w:hAnsi="Arial" w:cs="Arial"/>
          <w:bCs/>
          <w:color w:val="auto"/>
          <w:spacing w:val="-3"/>
          <w:sz w:val="22"/>
          <w:szCs w:val="22"/>
        </w:rPr>
      </w:pPr>
      <w:r w:rsidRPr="00874D46">
        <w:rPr>
          <w:rFonts w:ascii="Arial" w:hAnsi="Arial" w:cs="Arial"/>
          <w:bCs/>
          <w:color w:val="auto"/>
          <w:spacing w:val="-3"/>
          <w:sz w:val="22"/>
          <w:szCs w:val="22"/>
        </w:rPr>
        <w:t>working collaboratively with the Queensland Racing Integrity Commission and others to ensure the integrity of the racing industry in Queensland;</w:t>
      </w:r>
    </w:p>
    <w:p w14:paraId="0A1B7B92" w14:textId="77777777" w:rsidR="0058500D" w:rsidRPr="00874D46" w:rsidRDefault="0058500D" w:rsidP="00874D46">
      <w:pPr>
        <w:numPr>
          <w:ilvl w:val="0"/>
          <w:numId w:val="10"/>
        </w:numPr>
        <w:tabs>
          <w:tab w:val="clear" w:pos="720"/>
          <w:tab w:val="left" w:pos="993"/>
        </w:tabs>
        <w:spacing w:before="120"/>
        <w:ind w:left="992" w:hanging="567"/>
        <w:jc w:val="both"/>
        <w:rPr>
          <w:rFonts w:ascii="Arial" w:hAnsi="Arial" w:cs="Arial"/>
          <w:bCs/>
          <w:color w:val="auto"/>
          <w:spacing w:val="-3"/>
          <w:sz w:val="22"/>
          <w:szCs w:val="22"/>
        </w:rPr>
      </w:pPr>
      <w:r w:rsidRPr="00874D46">
        <w:rPr>
          <w:rFonts w:ascii="Arial" w:hAnsi="Arial" w:cs="Arial"/>
          <w:bCs/>
          <w:color w:val="auto"/>
          <w:spacing w:val="-3"/>
          <w:sz w:val="22"/>
          <w:szCs w:val="22"/>
        </w:rPr>
        <w:t>considering matters referred to the RQ Board by the Minister and reporting to the Minister about the matters.</w:t>
      </w:r>
    </w:p>
    <w:p w14:paraId="5B6052A6" w14:textId="77777777" w:rsidR="0058500D" w:rsidRPr="00874D46" w:rsidRDefault="0058500D" w:rsidP="00874D46">
      <w:pPr>
        <w:numPr>
          <w:ilvl w:val="0"/>
          <w:numId w:val="2"/>
        </w:numPr>
        <w:tabs>
          <w:tab w:val="clear" w:pos="720"/>
          <w:tab w:val="num" w:pos="426"/>
        </w:tabs>
        <w:spacing w:before="240"/>
        <w:ind w:left="425" w:hanging="425"/>
        <w:jc w:val="both"/>
        <w:rPr>
          <w:rFonts w:ascii="Arial" w:hAnsi="Arial" w:cs="Arial"/>
          <w:bCs/>
          <w:color w:val="auto"/>
          <w:spacing w:val="-3"/>
          <w:sz w:val="22"/>
          <w:szCs w:val="22"/>
        </w:rPr>
      </w:pPr>
      <w:r w:rsidRPr="00874D46">
        <w:rPr>
          <w:rFonts w:ascii="Arial" w:hAnsi="Arial" w:cs="Arial"/>
          <w:bCs/>
          <w:color w:val="auto"/>
          <w:spacing w:val="-3"/>
          <w:sz w:val="22"/>
          <w:szCs w:val="22"/>
        </w:rPr>
        <w:t>Section 14 of the Act provides the RQ Board consists of seven members appointed by the Governor in Council, comprising four non-industry members and three racing-industry members.</w:t>
      </w:r>
    </w:p>
    <w:p w14:paraId="3B251AD0" w14:textId="5D425517" w:rsidR="00366952" w:rsidRPr="00874D46" w:rsidRDefault="00B307D8" w:rsidP="00874D46">
      <w:pPr>
        <w:numPr>
          <w:ilvl w:val="0"/>
          <w:numId w:val="2"/>
        </w:numPr>
        <w:tabs>
          <w:tab w:val="clear" w:pos="720"/>
          <w:tab w:val="num" w:pos="426"/>
        </w:tabs>
        <w:spacing w:before="240"/>
        <w:ind w:left="425" w:hanging="425"/>
        <w:jc w:val="both"/>
        <w:rPr>
          <w:rFonts w:ascii="Arial" w:hAnsi="Arial" w:cs="Arial"/>
          <w:bCs/>
          <w:spacing w:val="-3"/>
          <w:sz w:val="22"/>
          <w:szCs w:val="22"/>
        </w:rPr>
      </w:pPr>
      <w:r w:rsidRPr="00874D46">
        <w:rPr>
          <w:rFonts w:ascii="Arial" w:hAnsi="Arial" w:cs="Arial"/>
          <w:bCs/>
          <w:color w:val="auto"/>
          <w:spacing w:val="-3"/>
          <w:sz w:val="22"/>
          <w:szCs w:val="22"/>
          <w:u w:val="single"/>
        </w:rPr>
        <w:t>Cabinet</w:t>
      </w:r>
      <w:r w:rsidR="00366952" w:rsidRPr="00874D46">
        <w:rPr>
          <w:rFonts w:ascii="Arial" w:hAnsi="Arial" w:cs="Arial"/>
          <w:bCs/>
          <w:color w:val="auto"/>
          <w:spacing w:val="-3"/>
          <w:sz w:val="22"/>
          <w:szCs w:val="22"/>
          <w:u w:val="single"/>
        </w:rPr>
        <w:t xml:space="preserve"> endorsed</w:t>
      </w:r>
      <w:r w:rsidR="00366952" w:rsidRPr="00874D46">
        <w:rPr>
          <w:rFonts w:ascii="Arial" w:hAnsi="Arial" w:cs="Arial"/>
          <w:bCs/>
          <w:color w:val="auto"/>
          <w:spacing w:val="-3"/>
          <w:sz w:val="22"/>
          <w:szCs w:val="22"/>
        </w:rPr>
        <w:t xml:space="preserve"> that </w:t>
      </w:r>
      <w:r w:rsidR="00F74B13" w:rsidRPr="00874D46">
        <w:rPr>
          <w:rFonts w:ascii="Arial" w:hAnsi="Arial" w:cs="Arial"/>
          <w:bCs/>
          <w:color w:val="auto"/>
          <w:spacing w:val="-3"/>
          <w:sz w:val="22"/>
          <w:szCs w:val="22"/>
        </w:rPr>
        <w:t xml:space="preserve">Mr Christopher Edwards </w:t>
      </w:r>
      <w:r w:rsidR="00366952" w:rsidRPr="00874D46">
        <w:rPr>
          <w:rFonts w:ascii="Arial" w:hAnsi="Arial" w:cs="Arial"/>
          <w:bCs/>
          <w:color w:val="auto"/>
          <w:spacing w:val="-3"/>
          <w:sz w:val="22"/>
          <w:szCs w:val="22"/>
        </w:rPr>
        <w:t xml:space="preserve">be recommended to the Governor in Council for appointment as </w:t>
      </w:r>
      <w:r w:rsidR="0000692F" w:rsidRPr="00874D46">
        <w:rPr>
          <w:rFonts w:ascii="Arial" w:hAnsi="Arial" w:cs="Arial"/>
          <w:bCs/>
          <w:color w:val="auto"/>
          <w:spacing w:val="-3"/>
          <w:sz w:val="22"/>
          <w:szCs w:val="22"/>
        </w:rPr>
        <w:t xml:space="preserve">a </w:t>
      </w:r>
      <w:r w:rsidR="00F74B13" w:rsidRPr="00874D46">
        <w:rPr>
          <w:rFonts w:ascii="Arial" w:hAnsi="Arial" w:cs="Arial"/>
          <w:bCs/>
          <w:color w:val="auto"/>
          <w:spacing w:val="-3"/>
          <w:sz w:val="22"/>
          <w:szCs w:val="22"/>
        </w:rPr>
        <w:t xml:space="preserve">non-industry </w:t>
      </w:r>
      <w:r w:rsidR="0000692F" w:rsidRPr="00874D46">
        <w:rPr>
          <w:rFonts w:ascii="Arial" w:hAnsi="Arial" w:cs="Arial"/>
          <w:bCs/>
          <w:color w:val="auto"/>
          <w:spacing w:val="-3"/>
          <w:sz w:val="22"/>
          <w:szCs w:val="22"/>
        </w:rPr>
        <w:t xml:space="preserve">member </w:t>
      </w:r>
      <w:r w:rsidR="0058500D" w:rsidRPr="00874D46">
        <w:rPr>
          <w:rFonts w:ascii="Arial" w:hAnsi="Arial" w:cs="Arial"/>
          <w:bCs/>
          <w:color w:val="auto"/>
          <w:spacing w:val="-3"/>
          <w:sz w:val="22"/>
          <w:szCs w:val="22"/>
        </w:rPr>
        <w:t>of the R</w:t>
      </w:r>
      <w:r w:rsidR="005D4D0A" w:rsidRPr="00874D46">
        <w:rPr>
          <w:rFonts w:ascii="Arial" w:hAnsi="Arial" w:cs="Arial"/>
          <w:bCs/>
          <w:color w:val="auto"/>
          <w:spacing w:val="-3"/>
          <w:sz w:val="22"/>
          <w:szCs w:val="22"/>
        </w:rPr>
        <w:t xml:space="preserve">acing </w:t>
      </w:r>
      <w:r w:rsidR="0058500D" w:rsidRPr="00874D46">
        <w:rPr>
          <w:rFonts w:ascii="Arial" w:hAnsi="Arial" w:cs="Arial"/>
          <w:bCs/>
          <w:color w:val="auto"/>
          <w:spacing w:val="-3"/>
          <w:sz w:val="22"/>
          <w:szCs w:val="22"/>
        </w:rPr>
        <w:t>Q</w:t>
      </w:r>
      <w:r w:rsidR="005D4D0A" w:rsidRPr="00874D46">
        <w:rPr>
          <w:rFonts w:ascii="Arial" w:hAnsi="Arial" w:cs="Arial"/>
          <w:bCs/>
          <w:color w:val="auto"/>
          <w:spacing w:val="-3"/>
          <w:sz w:val="22"/>
          <w:szCs w:val="22"/>
        </w:rPr>
        <w:t>ueensland</w:t>
      </w:r>
      <w:r w:rsidR="0058500D" w:rsidRPr="00874D46">
        <w:rPr>
          <w:rFonts w:ascii="Arial" w:hAnsi="Arial" w:cs="Arial"/>
          <w:bCs/>
          <w:color w:val="auto"/>
          <w:spacing w:val="-3"/>
          <w:sz w:val="22"/>
          <w:szCs w:val="22"/>
        </w:rPr>
        <w:t xml:space="preserve"> Board</w:t>
      </w:r>
      <w:r w:rsidR="003E2780" w:rsidRPr="00874D46">
        <w:rPr>
          <w:rFonts w:ascii="Arial" w:hAnsi="Arial" w:cs="Arial"/>
          <w:bCs/>
          <w:color w:val="auto"/>
          <w:spacing w:val="-3"/>
          <w:sz w:val="22"/>
          <w:szCs w:val="22"/>
        </w:rPr>
        <w:t xml:space="preserve"> </w:t>
      </w:r>
      <w:r w:rsidR="00366952" w:rsidRPr="00874D46">
        <w:rPr>
          <w:rFonts w:ascii="Arial" w:hAnsi="Arial" w:cs="Arial"/>
          <w:bCs/>
          <w:color w:val="auto"/>
          <w:spacing w:val="-3"/>
          <w:sz w:val="22"/>
          <w:szCs w:val="22"/>
        </w:rPr>
        <w:t xml:space="preserve">from </w:t>
      </w:r>
      <w:r w:rsidR="00F74B13" w:rsidRPr="00874D46">
        <w:rPr>
          <w:rFonts w:ascii="Arial" w:hAnsi="Arial" w:cs="Arial"/>
          <w:bCs/>
          <w:color w:val="auto"/>
          <w:spacing w:val="-3"/>
          <w:sz w:val="22"/>
          <w:szCs w:val="22"/>
        </w:rPr>
        <w:t>the date of Governor in Council approval</w:t>
      </w:r>
      <w:r w:rsidR="0058500D" w:rsidRPr="00874D46">
        <w:rPr>
          <w:rFonts w:ascii="Arial" w:hAnsi="Arial" w:cs="Arial"/>
          <w:bCs/>
          <w:color w:val="auto"/>
          <w:spacing w:val="-3"/>
          <w:sz w:val="22"/>
          <w:szCs w:val="22"/>
        </w:rPr>
        <w:t xml:space="preserve"> </w:t>
      </w:r>
      <w:r w:rsidR="00366952" w:rsidRPr="00874D46">
        <w:rPr>
          <w:rFonts w:ascii="Arial" w:hAnsi="Arial" w:cs="Arial"/>
          <w:bCs/>
          <w:color w:val="auto"/>
          <w:spacing w:val="-3"/>
          <w:sz w:val="22"/>
          <w:szCs w:val="22"/>
        </w:rPr>
        <w:t xml:space="preserve">up to and including </w:t>
      </w:r>
      <w:r w:rsidR="0058500D" w:rsidRPr="00874D46">
        <w:rPr>
          <w:rFonts w:ascii="Arial" w:hAnsi="Arial" w:cs="Arial"/>
          <w:bCs/>
          <w:color w:val="auto"/>
          <w:spacing w:val="-3"/>
          <w:sz w:val="22"/>
          <w:szCs w:val="22"/>
        </w:rPr>
        <w:t>30 April 2024</w:t>
      </w:r>
      <w:r w:rsidR="00290843" w:rsidRPr="00874D46">
        <w:rPr>
          <w:rFonts w:ascii="Arial" w:hAnsi="Arial" w:cs="Arial"/>
          <w:bCs/>
          <w:color w:val="auto"/>
          <w:spacing w:val="-3"/>
          <w:sz w:val="22"/>
          <w:szCs w:val="22"/>
        </w:rPr>
        <w:t>.</w:t>
      </w:r>
    </w:p>
    <w:p w14:paraId="03809F05" w14:textId="6B063C56" w:rsidR="00774B8A" w:rsidRPr="00874D46" w:rsidRDefault="00774B8A" w:rsidP="00874D46">
      <w:pPr>
        <w:numPr>
          <w:ilvl w:val="0"/>
          <w:numId w:val="2"/>
        </w:numPr>
        <w:tabs>
          <w:tab w:val="clear" w:pos="720"/>
          <w:tab w:val="num" w:pos="426"/>
        </w:tabs>
        <w:spacing w:before="360"/>
        <w:ind w:leftChars="1" w:left="424" w:hangingChars="192" w:hanging="422"/>
        <w:jc w:val="both"/>
        <w:rPr>
          <w:rFonts w:ascii="Arial" w:hAnsi="Arial" w:cs="Arial"/>
          <w:sz w:val="22"/>
          <w:szCs w:val="22"/>
        </w:rPr>
      </w:pPr>
      <w:r w:rsidRPr="00874D46">
        <w:rPr>
          <w:rFonts w:ascii="Arial" w:hAnsi="Arial" w:cs="Arial"/>
          <w:i/>
          <w:iCs/>
          <w:sz w:val="22"/>
          <w:szCs w:val="22"/>
          <w:u w:val="single"/>
        </w:rPr>
        <w:t>Attachments</w:t>
      </w:r>
      <w:r w:rsidR="00D33AE7" w:rsidRPr="00874D46">
        <w:rPr>
          <w:rFonts w:ascii="Arial" w:hAnsi="Arial" w:cs="Arial"/>
          <w:sz w:val="22"/>
          <w:szCs w:val="22"/>
        </w:rPr>
        <w:t>:</w:t>
      </w:r>
    </w:p>
    <w:p w14:paraId="668A890B" w14:textId="5A5B3563" w:rsidR="004A4162" w:rsidRPr="00874D46" w:rsidRDefault="00774B8A" w:rsidP="00874D46">
      <w:pPr>
        <w:numPr>
          <w:ilvl w:val="0"/>
          <w:numId w:val="10"/>
        </w:numPr>
        <w:tabs>
          <w:tab w:val="clear" w:pos="720"/>
          <w:tab w:val="left" w:pos="993"/>
        </w:tabs>
        <w:spacing w:before="120"/>
        <w:ind w:left="992" w:hanging="567"/>
        <w:jc w:val="both"/>
        <w:rPr>
          <w:rFonts w:ascii="Arial" w:hAnsi="Arial" w:cs="Arial"/>
          <w:sz w:val="22"/>
          <w:szCs w:val="22"/>
        </w:rPr>
      </w:pPr>
      <w:r w:rsidRPr="00874D46">
        <w:rPr>
          <w:rFonts w:ascii="Arial" w:hAnsi="Arial" w:cs="Arial"/>
          <w:sz w:val="22"/>
          <w:szCs w:val="22"/>
        </w:rPr>
        <w:t>Nil.</w:t>
      </w:r>
    </w:p>
    <w:sectPr w:rsidR="004A4162" w:rsidRPr="00874D46" w:rsidSect="00C55E0A">
      <w:headerReference w:type="default" r:id="rId11"/>
      <w:pgSz w:w="11907" w:h="16834" w:code="9"/>
      <w:pgMar w:top="1134" w:right="1134" w:bottom="1134" w:left="1134" w:header="709" w:footer="709"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F6730" w14:textId="77777777" w:rsidR="00695C3E" w:rsidRDefault="00695C3E">
      <w:r>
        <w:separator/>
      </w:r>
    </w:p>
  </w:endnote>
  <w:endnote w:type="continuationSeparator" w:id="0">
    <w:p w14:paraId="7FC7B5DD" w14:textId="77777777" w:rsidR="00695C3E" w:rsidRDefault="0069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C73F" w14:textId="77777777" w:rsidR="00695C3E" w:rsidRDefault="00695C3E">
      <w:r>
        <w:separator/>
      </w:r>
    </w:p>
  </w:footnote>
  <w:footnote w:type="continuationSeparator" w:id="0">
    <w:p w14:paraId="21A8998C" w14:textId="77777777" w:rsidR="00695C3E" w:rsidRDefault="00695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891F" w14:textId="77777777" w:rsidR="006F737C" w:rsidRPr="00937A4A" w:rsidRDefault="006F737C" w:rsidP="006F737C">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szCs w:val="22"/>
      </w:rPr>
    </w:pPr>
    <w:r w:rsidRPr="00937A4A">
      <w:rPr>
        <w:rFonts w:ascii="Arial" w:hAnsi="Arial" w:cs="Arial"/>
        <w:b/>
        <w:sz w:val="28"/>
        <w:szCs w:val="22"/>
      </w:rPr>
      <w:t>Queensland Government</w:t>
    </w:r>
  </w:p>
  <w:p w14:paraId="668A8920" w14:textId="77777777" w:rsidR="006F737C" w:rsidRPr="00937A4A" w:rsidRDefault="006F737C" w:rsidP="006F737C">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sz w:val="14"/>
        <w:szCs w:val="22"/>
        <w:u w:val="single"/>
      </w:rPr>
    </w:pPr>
  </w:p>
  <w:p w14:paraId="668A8921" w14:textId="3480CB6A" w:rsidR="006F737C" w:rsidRPr="00937A4A" w:rsidRDefault="00B307D8" w:rsidP="006F737C">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sz w:val="22"/>
        <w:szCs w:val="22"/>
      </w:rPr>
    </w:pPr>
    <w:r>
      <w:rPr>
        <w:rFonts w:ascii="Arial" w:hAnsi="Arial" w:cs="Arial"/>
        <w:b/>
        <w:sz w:val="22"/>
        <w:szCs w:val="22"/>
      </w:rPr>
      <w:t>Cabinet</w:t>
    </w:r>
    <w:r w:rsidRPr="00937A4A">
      <w:rPr>
        <w:rFonts w:ascii="Arial" w:hAnsi="Arial" w:cs="Arial"/>
        <w:b/>
        <w:sz w:val="22"/>
        <w:szCs w:val="22"/>
      </w:rPr>
      <w:t xml:space="preserve"> </w:t>
    </w:r>
    <w:r w:rsidR="006F737C" w:rsidRPr="00937A4A">
      <w:rPr>
        <w:rFonts w:ascii="Arial" w:hAnsi="Arial" w:cs="Arial"/>
        <w:b/>
        <w:sz w:val="22"/>
        <w:szCs w:val="22"/>
      </w:rPr>
      <w:t xml:space="preserve">– </w:t>
    </w:r>
    <w:r w:rsidR="00E85CBF">
      <w:rPr>
        <w:rFonts w:ascii="Arial" w:hAnsi="Arial" w:cs="Arial"/>
        <w:b/>
        <w:sz w:val="22"/>
        <w:szCs w:val="22"/>
      </w:rPr>
      <w:t>June</w:t>
    </w:r>
    <w:r w:rsidR="00433E51">
      <w:rPr>
        <w:rFonts w:ascii="Arial" w:hAnsi="Arial" w:cs="Arial"/>
        <w:b/>
        <w:sz w:val="22"/>
        <w:szCs w:val="22"/>
      </w:rPr>
      <w:t xml:space="preserve"> </w:t>
    </w:r>
    <w:r w:rsidR="00A22B4C" w:rsidRPr="00A22B4C">
      <w:rPr>
        <w:rFonts w:ascii="Arial" w:hAnsi="Arial" w:cs="Arial"/>
        <w:b/>
        <w:sz w:val="22"/>
        <w:szCs w:val="22"/>
      </w:rPr>
      <w:t>2021</w:t>
    </w:r>
  </w:p>
  <w:p w14:paraId="668A8922" w14:textId="7FFDDDC7" w:rsidR="006F737C" w:rsidRPr="00291DF2" w:rsidRDefault="001F1E6C" w:rsidP="00874D46">
    <w:pPr>
      <w:keepLines/>
      <w:spacing w:before="120"/>
      <w:jc w:val="both"/>
      <w:rPr>
        <w:color w:val="auto"/>
      </w:rPr>
    </w:pPr>
    <w:r w:rsidRPr="001F1E6C">
      <w:rPr>
        <w:rFonts w:ascii="Arial" w:hAnsi="Arial" w:cs="Arial"/>
        <w:b/>
        <w:sz w:val="22"/>
        <w:szCs w:val="22"/>
        <w:u w:val="single"/>
      </w:rPr>
      <w:t xml:space="preserve">Appointment of </w:t>
    </w:r>
    <w:r w:rsidR="00F74B13">
      <w:rPr>
        <w:rFonts w:ascii="Arial" w:hAnsi="Arial" w:cs="Arial"/>
        <w:b/>
        <w:sz w:val="22"/>
        <w:szCs w:val="22"/>
        <w:u w:val="single"/>
      </w:rPr>
      <w:t>a</w:t>
    </w:r>
    <w:r w:rsidR="000C401F">
      <w:rPr>
        <w:rFonts w:ascii="Arial" w:hAnsi="Arial" w:cs="Arial"/>
        <w:b/>
        <w:sz w:val="22"/>
        <w:szCs w:val="22"/>
        <w:u w:val="single"/>
      </w:rPr>
      <w:t xml:space="preserve"> </w:t>
    </w:r>
    <w:r w:rsidR="0058500D">
      <w:rPr>
        <w:rFonts w:ascii="Arial" w:hAnsi="Arial" w:cs="Arial"/>
        <w:b/>
        <w:sz w:val="22"/>
        <w:szCs w:val="22"/>
        <w:u w:val="single"/>
      </w:rPr>
      <w:t>member to the Racing Queensland Board</w:t>
    </w:r>
  </w:p>
  <w:p w14:paraId="668A8923" w14:textId="74533290" w:rsidR="006F737C" w:rsidRDefault="006F737C" w:rsidP="00874D46">
    <w:pPr>
      <w:pStyle w:val="Header"/>
      <w:spacing w:before="120"/>
    </w:pPr>
    <w:r>
      <w:rPr>
        <w:rFonts w:ascii="Arial" w:hAnsi="Arial" w:cs="Arial"/>
        <w:b/>
        <w:sz w:val="22"/>
        <w:szCs w:val="22"/>
        <w:u w:val="single"/>
      </w:rPr>
      <w:t>Minister for Education</w:t>
    </w:r>
    <w:r w:rsidR="00300AB4">
      <w:rPr>
        <w:rFonts w:ascii="Arial" w:hAnsi="Arial" w:cs="Arial"/>
        <w:b/>
        <w:sz w:val="22"/>
        <w:szCs w:val="22"/>
        <w:u w:val="single"/>
      </w:rPr>
      <w:t xml:space="preserve">, </w:t>
    </w:r>
    <w:r w:rsidR="008E2587">
      <w:rPr>
        <w:rFonts w:ascii="Arial" w:hAnsi="Arial" w:cs="Arial"/>
        <w:b/>
        <w:sz w:val="22"/>
        <w:szCs w:val="22"/>
        <w:u w:val="single"/>
      </w:rPr>
      <w:t xml:space="preserve">Minister for </w:t>
    </w:r>
    <w:r w:rsidR="00E3083A">
      <w:rPr>
        <w:rFonts w:ascii="Arial" w:hAnsi="Arial" w:cs="Arial"/>
        <w:b/>
        <w:sz w:val="22"/>
        <w:szCs w:val="22"/>
        <w:u w:val="single"/>
      </w:rPr>
      <w:t>Industrial Relations</w:t>
    </w:r>
    <w:r w:rsidR="00300AB4">
      <w:rPr>
        <w:rFonts w:ascii="Arial" w:hAnsi="Arial" w:cs="Arial"/>
        <w:b/>
        <w:sz w:val="22"/>
        <w:szCs w:val="22"/>
        <w:u w:val="single"/>
      </w:rPr>
      <w:t xml:space="preserve"> and Minister for Racing</w:t>
    </w:r>
  </w:p>
  <w:p w14:paraId="668A8924" w14:textId="77777777" w:rsidR="006F737C" w:rsidRPr="0058500D" w:rsidRDefault="006F737C" w:rsidP="006F737C">
    <w:pPr>
      <w:pStyle w:val="Header"/>
      <w:pBdr>
        <w:bottom w:val="single" w:sz="4" w:space="1" w:color="auto"/>
      </w:pBd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6150"/>
    <w:multiLevelType w:val="hybridMultilevel"/>
    <w:tmpl w:val="2C2E408A"/>
    <w:lvl w:ilvl="0" w:tplc="AF56FC76">
      <w:start w:val="1"/>
      <w:numFmt w:val="bullet"/>
      <w:lvlText w:val="­"/>
      <w:lvlJc w:val="left"/>
      <w:pPr>
        <w:tabs>
          <w:tab w:val="num" w:pos="363"/>
        </w:tabs>
        <w:ind w:left="363" w:hanging="360"/>
      </w:pPr>
      <w:rPr>
        <w:rFonts w:ascii="Courier New" w:hAnsi="Courier New" w:cs="Times New Roman" w:hint="default"/>
      </w:rPr>
    </w:lvl>
    <w:lvl w:ilvl="1" w:tplc="1BE4612A">
      <w:start w:val="1"/>
      <w:numFmt w:val="lowerRoman"/>
      <w:lvlText w:val="%2."/>
      <w:lvlJc w:val="left"/>
      <w:pPr>
        <w:tabs>
          <w:tab w:val="num" w:pos="2244"/>
        </w:tabs>
        <w:ind w:left="1983" w:hanging="360"/>
      </w:pPr>
      <w:rPr>
        <w:b w:val="0"/>
        <w:i w:val="0"/>
        <w:sz w:val="24"/>
        <w:szCs w:val="24"/>
      </w:rPr>
    </w:lvl>
    <w:lvl w:ilvl="2" w:tplc="AF56FC76">
      <w:start w:val="1"/>
      <w:numFmt w:val="bullet"/>
      <w:lvlText w:val="­"/>
      <w:lvlJc w:val="left"/>
      <w:pPr>
        <w:tabs>
          <w:tab w:val="num" w:pos="1983"/>
        </w:tabs>
        <w:ind w:left="1983" w:hanging="360"/>
      </w:pPr>
      <w:rPr>
        <w:rFonts w:ascii="Courier New" w:hAnsi="Courier New" w:cs="Times New Roman" w:hint="default"/>
      </w:rPr>
    </w:lvl>
    <w:lvl w:ilvl="3" w:tplc="AF56FC76">
      <w:start w:val="1"/>
      <w:numFmt w:val="bullet"/>
      <w:lvlText w:val="­"/>
      <w:lvlJc w:val="left"/>
      <w:pPr>
        <w:tabs>
          <w:tab w:val="num" w:pos="2523"/>
        </w:tabs>
        <w:ind w:left="2523" w:hanging="360"/>
      </w:pPr>
      <w:rPr>
        <w:rFonts w:ascii="Courier New" w:hAnsi="Courier New" w:cs="Times New Roman" w:hint="default"/>
      </w:rPr>
    </w:lvl>
    <w:lvl w:ilvl="4" w:tplc="0C090019">
      <w:start w:val="1"/>
      <w:numFmt w:val="lowerLetter"/>
      <w:lvlText w:val="%5."/>
      <w:lvlJc w:val="left"/>
      <w:pPr>
        <w:tabs>
          <w:tab w:val="num" w:pos="3243"/>
        </w:tabs>
        <w:ind w:left="3243" w:hanging="360"/>
      </w:pPr>
    </w:lvl>
    <w:lvl w:ilvl="5" w:tplc="0C09001B">
      <w:start w:val="1"/>
      <w:numFmt w:val="lowerRoman"/>
      <w:lvlText w:val="%6."/>
      <w:lvlJc w:val="right"/>
      <w:pPr>
        <w:tabs>
          <w:tab w:val="num" w:pos="3963"/>
        </w:tabs>
        <w:ind w:left="3963" w:hanging="180"/>
      </w:pPr>
    </w:lvl>
    <w:lvl w:ilvl="6" w:tplc="0C09000F">
      <w:start w:val="1"/>
      <w:numFmt w:val="decimal"/>
      <w:lvlText w:val="%7."/>
      <w:lvlJc w:val="left"/>
      <w:pPr>
        <w:tabs>
          <w:tab w:val="num" w:pos="4683"/>
        </w:tabs>
        <w:ind w:left="4683" w:hanging="360"/>
      </w:pPr>
    </w:lvl>
    <w:lvl w:ilvl="7" w:tplc="0C090019">
      <w:start w:val="1"/>
      <w:numFmt w:val="lowerLetter"/>
      <w:lvlText w:val="%8."/>
      <w:lvlJc w:val="left"/>
      <w:pPr>
        <w:tabs>
          <w:tab w:val="num" w:pos="5403"/>
        </w:tabs>
        <w:ind w:left="5403" w:hanging="360"/>
      </w:pPr>
    </w:lvl>
    <w:lvl w:ilvl="8" w:tplc="0C09001B">
      <w:start w:val="1"/>
      <w:numFmt w:val="lowerRoman"/>
      <w:lvlText w:val="%9."/>
      <w:lvlJc w:val="right"/>
      <w:pPr>
        <w:tabs>
          <w:tab w:val="num" w:pos="6123"/>
        </w:tabs>
        <w:ind w:left="6123" w:hanging="180"/>
      </w:pPr>
    </w:lvl>
  </w:abstractNum>
  <w:abstractNum w:abstractNumId="1" w15:restartNumberingAfterBreak="0">
    <w:nsid w:val="202C79AA"/>
    <w:multiLevelType w:val="hybridMultilevel"/>
    <w:tmpl w:val="8CD42540"/>
    <w:lvl w:ilvl="0" w:tplc="8EDAC990">
      <w:start w:val="1"/>
      <w:numFmt w:val="decimal"/>
      <w:lvlText w:val="%1."/>
      <w:lvlJc w:val="left"/>
      <w:pPr>
        <w:tabs>
          <w:tab w:val="num" w:pos="363"/>
        </w:tabs>
        <w:ind w:left="363" w:hanging="360"/>
      </w:pPr>
      <w:rPr>
        <w:i w:val="0"/>
      </w:rPr>
    </w:lvl>
    <w:lvl w:ilvl="1" w:tplc="0C090001">
      <w:start w:val="1"/>
      <w:numFmt w:val="bullet"/>
      <w:lvlText w:val=""/>
      <w:lvlJc w:val="left"/>
      <w:pPr>
        <w:tabs>
          <w:tab w:val="num" w:pos="363"/>
        </w:tabs>
        <w:ind w:left="363" w:hanging="360"/>
      </w:pPr>
      <w:rPr>
        <w:rFonts w:ascii="Symbol" w:hAnsi="Symbol" w:hint="default"/>
      </w:rPr>
    </w:lvl>
    <w:lvl w:ilvl="2" w:tplc="0C09001B">
      <w:start w:val="1"/>
      <w:numFmt w:val="lowerRoman"/>
      <w:lvlText w:val="%3."/>
      <w:lvlJc w:val="right"/>
      <w:pPr>
        <w:tabs>
          <w:tab w:val="num" w:pos="1803"/>
        </w:tabs>
        <w:ind w:left="1803" w:hanging="180"/>
      </w:pPr>
    </w:lvl>
    <w:lvl w:ilvl="3" w:tplc="0C09000F" w:tentative="1">
      <w:start w:val="1"/>
      <w:numFmt w:val="decimal"/>
      <w:lvlText w:val="%4."/>
      <w:lvlJc w:val="left"/>
      <w:pPr>
        <w:tabs>
          <w:tab w:val="num" w:pos="2523"/>
        </w:tabs>
        <w:ind w:left="2523" w:hanging="360"/>
      </w:pPr>
    </w:lvl>
    <w:lvl w:ilvl="4" w:tplc="0C090019" w:tentative="1">
      <w:start w:val="1"/>
      <w:numFmt w:val="lowerLetter"/>
      <w:lvlText w:val="%5."/>
      <w:lvlJc w:val="left"/>
      <w:pPr>
        <w:tabs>
          <w:tab w:val="num" w:pos="3243"/>
        </w:tabs>
        <w:ind w:left="3243" w:hanging="360"/>
      </w:pPr>
    </w:lvl>
    <w:lvl w:ilvl="5" w:tplc="0C09001B" w:tentative="1">
      <w:start w:val="1"/>
      <w:numFmt w:val="lowerRoman"/>
      <w:lvlText w:val="%6."/>
      <w:lvlJc w:val="right"/>
      <w:pPr>
        <w:tabs>
          <w:tab w:val="num" w:pos="3963"/>
        </w:tabs>
        <w:ind w:left="3963" w:hanging="180"/>
      </w:pPr>
    </w:lvl>
    <w:lvl w:ilvl="6" w:tplc="0C09000F" w:tentative="1">
      <w:start w:val="1"/>
      <w:numFmt w:val="decimal"/>
      <w:lvlText w:val="%7."/>
      <w:lvlJc w:val="left"/>
      <w:pPr>
        <w:tabs>
          <w:tab w:val="num" w:pos="4683"/>
        </w:tabs>
        <w:ind w:left="4683" w:hanging="360"/>
      </w:pPr>
    </w:lvl>
    <w:lvl w:ilvl="7" w:tplc="0C090019" w:tentative="1">
      <w:start w:val="1"/>
      <w:numFmt w:val="lowerLetter"/>
      <w:lvlText w:val="%8."/>
      <w:lvlJc w:val="left"/>
      <w:pPr>
        <w:tabs>
          <w:tab w:val="num" w:pos="5403"/>
        </w:tabs>
        <w:ind w:left="5403" w:hanging="360"/>
      </w:pPr>
    </w:lvl>
    <w:lvl w:ilvl="8" w:tplc="0C09001B" w:tentative="1">
      <w:start w:val="1"/>
      <w:numFmt w:val="lowerRoman"/>
      <w:lvlText w:val="%9."/>
      <w:lvlJc w:val="right"/>
      <w:pPr>
        <w:tabs>
          <w:tab w:val="num" w:pos="6123"/>
        </w:tabs>
        <w:ind w:left="6123" w:hanging="180"/>
      </w:pPr>
    </w:lvl>
  </w:abstractNum>
  <w:abstractNum w:abstractNumId="2" w15:restartNumberingAfterBreak="0">
    <w:nsid w:val="259D2646"/>
    <w:multiLevelType w:val="hybridMultilevel"/>
    <w:tmpl w:val="FC82ACE2"/>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3"/>
        </w:tabs>
        <w:ind w:left="1443" w:hanging="363"/>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 w15:restartNumberingAfterBreak="0">
    <w:nsid w:val="2D501819"/>
    <w:multiLevelType w:val="hybridMultilevel"/>
    <w:tmpl w:val="4B962C96"/>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2737B7B"/>
    <w:multiLevelType w:val="hybridMultilevel"/>
    <w:tmpl w:val="05A6FB78"/>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C380916"/>
    <w:multiLevelType w:val="hybridMultilevel"/>
    <w:tmpl w:val="19B6C7B2"/>
    <w:lvl w:ilvl="0" w:tplc="6D70BD00">
      <w:start w:val="1"/>
      <w:numFmt w:val="decimal"/>
      <w:lvlText w:val="%1."/>
      <w:lvlJc w:val="left"/>
      <w:pPr>
        <w:tabs>
          <w:tab w:val="num" w:pos="360"/>
        </w:tabs>
        <w:ind w:left="360" w:hanging="360"/>
      </w:pPr>
      <w:rPr>
        <w:b w:val="0"/>
      </w:rPr>
    </w:lvl>
    <w:lvl w:ilvl="1" w:tplc="0C09001B">
      <w:start w:val="1"/>
      <w:numFmt w:val="lowerRoman"/>
      <w:lvlText w:val="%2."/>
      <w:lvlJc w:val="right"/>
      <w:pPr>
        <w:tabs>
          <w:tab w:val="num" w:pos="360"/>
        </w:tabs>
        <w:ind w:left="360" w:hanging="360"/>
      </w:pPr>
      <w:rPr>
        <w:rFonts w:hint="default"/>
      </w:rPr>
    </w:lvl>
    <w:lvl w:ilvl="2" w:tplc="0C090001">
      <w:start w:val="1"/>
      <w:numFmt w:val="bullet"/>
      <w:lvlText w:val=""/>
      <w:lvlJc w:val="left"/>
      <w:pPr>
        <w:tabs>
          <w:tab w:val="num" w:pos="1800"/>
        </w:tabs>
        <w:ind w:left="1800" w:hanging="180"/>
      </w:pPr>
      <w:rPr>
        <w:rFonts w:ascii="Symbol" w:hAnsi="Symbo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5E2B5E56"/>
    <w:multiLevelType w:val="hybridMultilevel"/>
    <w:tmpl w:val="BAD03664"/>
    <w:lvl w:ilvl="0" w:tplc="AF56FC76">
      <w:start w:val="1"/>
      <w:numFmt w:val="bullet"/>
      <w:lvlText w:val="­"/>
      <w:lvlJc w:val="left"/>
      <w:pPr>
        <w:ind w:left="786"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4826CDF"/>
    <w:multiLevelType w:val="hybridMultilevel"/>
    <w:tmpl w:val="CD585BB4"/>
    <w:lvl w:ilvl="0" w:tplc="954E6E54">
      <w:start w:val="1"/>
      <w:numFmt w:val="bullet"/>
      <w:pStyle w:val="CABSUBdotptbody"/>
      <w:lvlText w:val=""/>
      <w:lvlJc w:val="left"/>
      <w:pPr>
        <w:tabs>
          <w:tab w:val="num" w:pos="420"/>
        </w:tabs>
        <w:ind w:left="4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122331912">
    <w:abstractNumId w:val="7"/>
  </w:num>
  <w:num w:numId="2" w16cid:durableId="737898521">
    <w:abstractNumId w:val="8"/>
  </w:num>
  <w:num w:numId="3" w16cid:durableId="786194303">
    <w:abstractNumId w:val="6"/>
  </w:num>
  <w:num w:numId="4" w16cid:durableId="168719869">
    <w:abstractNumId w:val="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6191095">
    <w:abstractNumId w:val="5"/>
  </w:num>
  <w:num w:numId="6" w16cid:durableId="17100616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45445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4079073">
    <w:abstractNumId w:val="1"/>
  </w:num>
  <w:num w:numId="9" w16cid:durableId="2100102035">
    <w:abstractNumId w:val="0"/>
  </w:num>
  <w:num w:numId="10" w16cid:durableId="2046905869">
    <w:abstractNumId w:val="3"/>
  </w:num>
  <w:num w:numId="11" w16cid:durableId="2256242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A52"/>
    <w:rsid w:val="0000692F"/>
    <w:rsid w:val="00015356"/>
    <w:rsid w:val="00041E9B"/>
    <w:rsid w:val="00042DDD"/>
    <w:rsid w:val="000455EC"/>
    <w:rsid w:val="00054BBC"/>
    <w:rsid w:val="0005520C"/>
    <w:rsid w:val="000602EC"/>
    <w:rsid w:val="00060480"/>
    <w:rsid w:val="000851A4"/>
    <w:rsid w:val="00090031"/>
    <w:rsid w:val="000924FD"/>
    <w:rsid w:val="000A5265"/>
    <w:rsid w:val="000A6B55"/>
    <w:rsid w:val="000C0E30"/>
    <w:rsid w:val="000C401F"/>
    <w:rsid w:val="000D1281"/>
    <w:rsid w:val="000E20D0"/>
    <w:rsid w:val="00106844"/>
    <w:rsid w:val="001144DE"/>
    <w:rsid w:val="00152B45"/>
    <w:rsid w:val="00153899"/>
    <w:rsid w:val="001562B4"/>
    <w:rsid w:val="001712FB"/>
    <w:rsid w:val="00174179"/>
    <w:rsid w:val="00180EDB"/>
    <w:rsid w:val="0018467F"/>
    <w:rsid w:val="00186FC3"/>
    <w:rsid w:val="00187946"/>
    <w:rsid w:val="00195998"/>
    <w:rsid w:val="001B3A7B"/>
    <w:rsid w:val="001C157D"/>
    <w:rsid w:val="001C5C47"/>
    <w:rsid w:val="001D285F"/>
    <w:rsid w:val="001F02E8"/>
    <w:rsid w:val="001F1E6C"/>
    <w:rsid w:val="00252D6C"/>
    <w:rsid w:val="00252E60"/>
    <w:rsid w:val="00253BEA"/>
    <w:rsid w:val="002561BA"/>
    <w:rsid w:val="002676EC"/>
    <w:rsid w:val="002677FF"/>
    <w:rsid w:val="002806B7"/>
    <w:rsid w:val="00290042"/>
    <w:rsid w:val="00290843"/>
    <w:rsid w:val="00291DF2"/>
    <w:rsid w:val="00292CC9"/>
    <w:rsid w:val="00293E3D"/>
    <w:rsid w:val="0029502A"/>
    <w:rsid w:val="002A192B"/>
    <w:rsid w:val="002B02FD"/>
    <w:rsid w:val="002D4245"/>
    <w:rsid w:val="002D709B"/>
    <w:rsid w:val="002E287D"/>
    <w:rsid w:val="002E6476"/>
    <w:rsid w:val="00300AB4"/>
    <w:rsid w:val="003046FE"/>
    <w:rsid w:val="00310F46"/>
    <w:rsid w:val="00312AA0"/>
    <w:rsid w:val="00317419"/>
    <w:rsid w:val="003324AC"/>
    <w:rsid w:val="00340EF6"/>
    <w:rsid w:val="00343E09"/>
    <w:rsid w:val="00344B53"/>
    <w:rsid w:val="0034757B"/>
    <w:rsid w:val="00355094"/>
    <w:rsid w:val="00360FD6"/>
    <w:rsid w:val="00361B46"/>
    <w:rsid w:val="00366952"/>
    <w:rsid w:val="00392ABB"/>
    <w:rsid w:val="003968DB"/>
    <w:rsid w:val="003A0984"/>
    <w:rsid w:val="003D234A"/>
    <w:rsid w:val="003E2780"/>
    <w:rsid w:val="003F39DB"/>
    <w:rsid w:val="0040047B"/>
    <w:rsid w:val="00403ABD"/>
    <w:rsid w:val="00410D92"/>
    <w:rsid w:val="0041607B"/>
    <w:rsid w:val="0042761B"/>
    <w:rsid w:val="00433462"/>
    <w:rsid w:val="00433E51"/>
    <w:rsid w:val="004367D0"/>
    <w:rsid w:val="004507B9"/>
    <w:rsid w:val="00451A6D"/>
    <w:rsid w:val="0045700A"/>
    <w:rsid w:val="00457A73"/>
    <w:rsid w:val="004635C1"/>
    <w:rsid w:val="00471321"/>
    <w:rsid w:val="00475C94"/>
    <w:rsid w:val="00482D70"/>
    <w:rsid w:val="00484D48"/>
    <w:rsid w:val="00485E0A"/>
    <w:rsid w:val="004A4162"/>
    <w:rsid w:val="004A51EF"/>
    <w:rsid w:val="004C565F"/>
    <w:rsid w:val="004C5A54"/>
    <w:rsid w:val="004D0F8A"/>
    <w:rsid w:val="004D5AF5"/>
    <w:rsid w:val="004E010E"/>
    <w:rsid w:val="004E462E"/>
    <w:rsid w:val="004F6FBE"/>
    <w:rsid w:val="00515706"/>
    <w:rsid w:val="00516A53"/>
    <w:rsid w:val="00522272"/>
    <w:rsid w:val="00527F14"/>
    <w:rsid w:val="00540C7B"/>
    <w:rsid w:val="00547020"/>
    <w:rsid w:val="005535C5"/>
    <w:rsid w:val="00560F27"/>
    <w:rsid w:val="0056466F"/>
    <w:rsid w:val="0056505F"/>
    <w:rsid w:val="00566F66"/>
    <w:rsid w:val="00571DBD"/>
    <w:rsid w:val="00573382"/>
    <w:rsid w:val="00575940"/>
    <w:rsid w:val="0058500D"/>
    <w:rsid w:val="00586B11"/>
    <w:rsid w:val="00591C4E"/>
    <w:rsid w:val="00595143"/>
    <w:rsid w:val="0059637D"/>
    <w:rsid w:val="005A2C11"/>
    <w:rsid w:val="005A3C4D"/>
    <w:rsid w:val="005A4805"/>
    <w:rsid w:val="005A5013"/>
    <w:rsid w:val="005B67A3"/>
    <w:rsid w:val="005B7349"/>
    <w:rsid w:val="005D400B"/>
    <w:rsid w:val="005D4D0A"/>
    <w:rsid w:val="005D5DA9"/>
    <w:rsid w:val="005E408F"/>
    <w:rsid w:val="005F1ED2"/>
    <w:rsid w:val="005F1ED3"/>
    <w:rsid w:val="006023DF"/>
    <w:rsid w:val="006051CB"/>
    <w:rsid w:val="00606C6E"/>
    <w:rsid w:val="00614D3C"/>
    <w:rsid w:val="00617C7D"/>
    <w:rsid w:val="00624A97"/>
    <w:rsid w:val="00627623"/>
    <w:rsid w:val="00630279"/>
    <w:rsid w:val="00630319"/>
    <w:rsid w:val="00631E60"/>
    <w:rsid w:val="00635C66"/>
    <w:rsid w:val="00641DD0"/>
    <w:rsid w:val="006556EB"/>
    <w:rsid w:val="0065620E"/>
    <w:rsid w:val="00656946"/>
    <w:rsid w:val="00662105"/>
    <w:rsid w:val="006746C5"/>
    <w:rsid w:val="006762D1"/>
    <w:rsid w:val="00682494"/>
    <w:rsid w:val="006862CE"/>
    <w:rsid w:val="00695C3E"/>
    <w:rsid w:val="006A1FA0"/>
    <w:rsid w:val="006B63E0"/>
    <w:rsid w:val="006D27D4"/>
    <w:rsid w:val="006D3F7D"/>
    <w:rsid w:val="006D531F"/>
    <w:rsid w:val="006E3471"/>
    <w:rsid w:val="006F0676"/>
    <w:rsid w:val="006F22EE"/>
    <w:rsid w:val="006F2F07"/>
    <w:rsid w:val="006F737C"/>
    <w:rsid w:val="00700329"/>
    <w:rsid w:val="00706B3C"/>
    <w:rsid w:val="00714FF7"/>
    <w:rsid w:val="007162AB"/>
    <w:rsid w:val="00721455"/>
    <w:rsid w:val="00722D58"/>
    <w:rsid w:val="007230D9"/>
    <w:rsid w:val="0072423C"/>
    <w:rsid w:val="007275B4"/>
    <w:rsid w:val="00734628"/>
    <w:rsid w:val="007370E8"/>
    <w:rsid w:val="00747101"/>
    <w:rsid w:val="0074766F"/>
    <w:rsid w:val="00752CFA"/>
    <w:rsid w:val="00757989"/>
    <w:rsid w:val="00774813"/>
    <w:rsid w:val="00774B8A"/>
    <w:rsid w:val="007A6B61"/>
    <w:rsid w:val="007B7EC7"/>
    <w:rsid w:val="007C5D57"/>
    <w:rsid w:val="007D228B"/>
    <w:rsid w:val="007E18AD"/>
    <w:rsid w:val="008042DE"/>
    <w:rsid w:val="00811D41"/>
    <w:rsid w:val="00820DA3"/>
    <w:rsid w:val="00827922"/>
    <w:rsid w:val="008319A3"/>
    <w:rsid w:val="00832E6D"/>
    <w:rsid w:val="0083708B"/>
    <w:rsid w:val="00837E3A"/>
    <w:rsid w:val="008460E8"/>
    <w:rsid w:val="0085166C"/>
    <w:rsid w:val="00855C4B"/>
    <w:rsid w:val="00856692"/>
    <w:rsid w:val="008668E1"/>
    <w:rsid w:val="008727EB"/>
    <w:rsid w:val="00874D46"/>
    <w:rsid w:val="00887450"/>
    <w:rsid w:val="0089652E"/>
    <w:rsid w:val="008A64D2"/>
    <w:rsid w:val="008A68AC"/>
    <w:rsid w:val="008B434F"/>
    <w:rsid w:val="008B75EA"/>
    <w:rsid w:val="008C33AB"/>
    <w:rsid w:val="008D3FFA"/>
    <w:rsid w:val="008E2587"/>
    <w:rsid w:val="008E368A"/>
    <w:rsid w:val="008E6F42"/>
    <w:rsid w:val="0090158F"/>
    <w:rsid w:val="00907013"/>
    <w:rsid w:val="00911BC2"/>
    <w:rsid w:val="009146E4"/>
    <w:rsid w:val="009158FC"/>
    <w:rsid w:val="00920511"/>
    <w:rsid w:val="009304DE"/>
    <w:rsid w:val="009339A6"/>
    <w:rsid w:val="00943A5F"/>
    <w:rsid w:val="00952787"/>
    <w:rsid w:val="00956E37"/>
    <w:rsid w:val="009710BC"/>
    <w:rsid w:val="009715B0"/>
    <w:rsid w:val="0098042A"/>
    <w:rsid w:val="00997C80"/>
    <w:rsid w:val="009A41BB"/>
    <w:rsid w:val="009A7060"/>
    <w:rsid w:val="009B1B5C"/>
    <w:rsid w:val="009B5778"/>
    <w:rsid w:val="009B581E"/>
    <w:rsid w:val="009C4D9C"/>
    <w:rsid w:val="009C58FC"/>
    <w:rsid w:val="009D324F"/>
    <w:rsid w:val="009D34ED"/>
    <w:rsid w:val="009D5293"/>
    <w:rsid w:val="009D79BF"/>
    <w:rsid w:val="009E64A4"/>
    <w:rsid w:val="009E6964"/>
    <w:rsid w:val="009F5419"/>
    <w:rsid w:val="009F5C18"/>
    <w:rsid w:val="009F7B79"/>
    <w:rsid w:val="00A11FBB"/>
    <w:rsid w:val="00A22B4C"/>
    <w:rsid w:val="00A30450"/>
    <w:rsid w:val="00A31A88"/>
    <w:rsid w:val="00A50826"/>
    <w:rsid w:val="00A50D99"/>
    <w:rsid w:val="00A55E4D"/>
    <w:rsid w:val="00A6221E"/>
    <w:rsid w:val="00A63FA2"/>
    <w:rsid w:val="00A73C9B"/>
    <w:rsid w:val="00A87F27"/>
    <w:rsid w:val="00A91409"/>
    <w:rsid w:val="00A91EDB"/>
    <w:rsid w:val="00A96C88"/>
    <w:rsid w:val="00AA4AF2"/>
    <w:rsid w:val="00AB48FA"/>
    <w:rsid w:val="00AC0D75"/>
    <w:rsid w:val="00AC18A4"/>
    <w:rsid w:val="00AC43CD"/>
    <w:rsid w:val="00AC6519"/>
    <w:rsid w:val="00AD277A"/>
    <w:rsid w:val="00AE1005"/>
    <w:rsid w:val="00AE3D87"/>
    <w:rsid w:val="00AE6038"/>
    <w:rsid w:val="00AF5428"/>
    <w:rsid w:val="00AF759B"/>
    <w:rsid w:val="00B133B9"/>
    <w:rsid w:val="00B21F0C"/>
    <w:rsid w:val="00B26013"/>
    <w:rsid w:val="00B307D8"/>
    <w:rsid w:val="00B3321A"/>
    <w:rsid w:val="00B34EA8"/>
    <w:rsid w:val="00B46A4E"/>
    <w:rsid w:val="00B47527"/>
    <w:rsid w:val="00B475CF"/>
    <w:rsid w:val="00B52A6A"/>
    <w:rsid w:val="00B577C5"/>
    <w:rsid w:val="00B624B9"/>
    <w:rsid w:val="00B64E6A"/>
    <w:rsid w:val="00B73C0B"/>
    <w:rsid w:val="00B92FA3"/>
    <w:rsid w:val="00BA3225"/>
    <w:rsid w:val="00BA3D56"/>
    <w:rsid w:val="00BB05AF"/>
    <w:rsid w:val="00BB5E42"/>
    <w:rsid w:val="00BD07E3"/>
    <w:rsid w:val="00BD107E"/>
    <w:rsid w:val="00BE437D"/>
    <w:rsid w:val="00BE6F32"/>
    <w:rsid w:val="00BF6981"/>
    <w:rsid w:val="00BF6FD4"/>
    <w:rsid w:val="00C05CA2"/>
    <w:rsid w:val="00C11A37"/>
    <w:rsid w:val="00C122F5"/>
    <w:rsid w:val="00C12939"/>
    <w:rsid w:val="00C14C80"/>
    <w:rsid w:val="00C202AC"/>
    <w:rsid w:val="00C23ABB"/>
    <w:rsid w:val="00C24D99"/>
    <w:rsid w:val="00C2657F"/>
    <w:rsid w:val="00C30329"/>
    <w:rsid w:val="00C325A1"/>
    <w:rsid w:val="00C400FA"/>
    <w:rsid w:val="00C46C9A"/>
    <w:rsid w:val="00C55E0A"/>
    <w:rsid w:val="00C566E1"/>
    <w:rsid w:val="00C56904"/>
    <w:rsid w:val="00C66E2C"/>
    <w:rsid w:val="00C80AE3"/>
    <w:rsid w:val="00C8361E"/>
    <w:rsid w:val="00CB18ED"/>
    <w:rsid w:val="00CB30B2"/>
    <w:rsid w:val="00CB3466"/>
    <w:rsid w:val="00CC75AD"/>
    <w:rsid w:val="00CD1600"/>
    <w:rsid w:val="00CD1C0A"/>
    <w:rsid w:val="00CE05CC"/>
    <w:rsid w:val="00CE7993"/>
    <w:rsid w:val="00CF0639"/>
    <w:rsid w:val="00CF0B29"/>
    <w:rsid w:val="00CF542B"/>
    <w:rsid w:val="00D00FF9"/>
    <w:rsid w:val="00D01C84"/>
    <w:rsid w:val="00D1193A"/>
    <w:rsid w:val="00D242FE"/>
    <w:rsid w:val="00D33AE7"/>
    <w:rsid w:val="00D3433C"/>
    <w:rsid w:val="00D44DF2"/>
    <w:rsid w:val="00D44E94"/>
    <w:rsid w:val="00D471E8"/>
    <w:rsid w:val="00D64C8B"/>
    <w:rsid w:val="00D65E90"/>
    <w:rsid w:val="00D82079"/>
    <w:rsid w:val="00D84628"/>
    <w:rsid w:val="00DA4564"/>
    <w:rsid w:val="00DA66B6"/>
    <w:rsid w:val="00DC47ED"/>
    <w:rsid w:val="00DF3F23"/>
    <w:rsid w:val="00E06D03"/>
    <w:rsid w:val="00E10C09"/>
    <w:rsid w:val="00E11D39"/>
    <w:rsid w:val="00E12EBA"/>
    <w:rsid w:val="00E211B0"/>
    <w:rsid w:val="00E30189"/>
    <w:rsid w:val="00E3083A"/>
    <w:rsid w:val="00E422E4"/>
    <w:rsid w:val="00E446DA"/>
    <w:rsid w:val="00E4546F"/>
    <w:rsid w:val="00E4797D"/>
    <w:rsid w:val="00E50A52"/>
    <w:rsid w:val="00E6758B"/>
    <w:rsid w:val="00E7299C"/>
    <w:rsid w:val="00E775F7"/>
    <w:rsid w:val="00E8383B"/>
    <w:rsid w:val="00E85CBF"/>
    <w:rsid w:val="00E861CC"/>
    <w:rsid w:val="00E96B91"/>
    <w:rsid w:val="00EA6D8A"/>
    <w:rsid w:val="00EB4CD3"/>
    <w:rsid w:val="00EB68AE"/>
    <w:rsid w:val="00EC06FB"/>
    <w:rsid w:val="00EC1147"/>
    <w:rsid w:val="00EC1798"/>
    <w:rsid w:val="00ED3A56"/>
    <w:rsid w:val="00EE5B20"/>
    <w:rsid w:val="00EF4CD1"/>
    <w:rsid w:val="00F15B7A"/>
    <w:rsid w:val="00F15F11"/>
    <w:rsid w:val="00F17536"/>
    <w:rsid w:val="00F54705"/>
    <w:rsid w:val="00F64C84"/>
    <w:rsid w:val="00F74B13"/>
    <w:rsid w:val="00F75242"/>
    <w:rsid w:val="00F86CCA"/>
    <w:rsid w:val="00FA6D8A"/>
    <w:rsid w:val="00FA7322"/>
    <w:rsid w:val="00FB44DA"/>
    <w:rsid w:val="00FD005B"/>
    <w:rsid w:val="00FE0C8C"/>
    <w:rsid w:val="00FE331A"/>
    <w:rsid w:val="00FE5652"/>
    <w:rsid w:val="00FE6256"/>
    <w:rsid w:val="00FF533E"/>
    <w:rsid w:val="00FF557C"/>
    <w:rsid w:val="00FF7D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A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5B0"/>
    <w:rPr>
      <w:color w:val="000000"/>
      <w:sz w:val="24"/>
    </w:rPr>
  </w:style>
  <w:style w:type="paragraph" w:styleId="Heading1">
    <w:name w:val="heading 1"/>
    <w:basedOn w:val="Normal"/>
    <w:next w:val="Normal"/>
    <w:qFormat/>
    <w:rsid w:val="005470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rsid w:val="005470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rsid w:val="00547020"/>
    <w:pPr>
      <w:keepNext/>
      <w:jc w:val="center"/>
      <w:outlineLvl w:val="2"/>
    </w:pPr>
    <w:rPr>
      <w:b/>
    </w:rPr>
  </w:style>
  <w:style w:type="paragraph" w:styleId="Heading4">
    <w:name w:val="heading 4"/>
    <w:basedOn w:val="Normal"/>
    <w:next w:val="Normal"/>
    <w:qFormat/>
    <w:rsid w:val="00547020"/>
    <w:pPr>
      <w:keepNext/>
      <w:tabs>
        <w:tab w:val="num" w:pos="2880"/>
      </w:tabs>
      <w:spacing w:line="240" w:lineRule="atLeas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7020"/>
    <w:pPr>
      <w:tabs>
        <w:tab w:val="center" w:pos="4153"/>
        <w:tab w:val="right" w:pos="8306"/>
      </w:tabs>
    </w:pPr>
    <w:rPr>
      <w:color w:val="auto"/>
    </w:rPr>
  </w:style>
  <w:style w:type="character" w:styleId="PageNumber">
    <w:name w:val="page number"/>
    <w:basedOn w:val="DefaultParagraphFont"/>
    <w:rsid w:val="00547020"/>
  </w:style>
  <w:style w:type="paragraph" w:styleId="Footer">
    <w:name w:val="footer"/>
    <w:basedOn w:val="Normal"/>
    <w:link w:val="FooterChar"/>
    <w:rsid w:val="00547020"/>
    <w:pPr>
      <w:tabs>
        <w:tab w:val="center" w:pos="4153"/>
        <w:tab w:val="right" w:pos="8306"/>
      </w:tabs>
    </w:pPr>
  </w:style>
  <w:style w:type="paragraph" w:styleId="NormalWeb">
    <w:name w:val="Normal (Web)"/>
    <w:basedOn w:val="Normal"/>
    <w:rsid w:val="000455EC"/>
    <w:rPr>
      <w:szCs w:val="24"/>
    </w:rPr>
  </w:style>
  <w:style w:type="paragraph" w:customStyle="1" w:styleId="CABSUBdotptbody">
    <w:name w:val="CABSUB dot pt body"/>
    <w:basedOn w:val="Normal"/>
    <w:rsid w:val="00EB4CD3"/>
    <w:pPr>
      <w:numPr>
        <w:numId w:val="1"/>
      </w:numPr>
    </w:pPr>
  </w:style>
  <w:style w:type="table" w:styleId="TableGrid">
    <w:name w:val="Table Grid"/>
    <w:basedOn w:val="TableNormal"/>
    <w:rsid w:val="00E1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32E6D"/>
    <w:rPr>
      <w:color w:val="0000FF"/>
      <w:u w:val="single"/>
    </w:rPr>
  </w:style>
  <w:style w:type="character" w:styleId="FollowedHyperlink">
    <w:name w:val="FollowedHyperlink"/>
    <w:basedOn w:val="DefaultParagraphFont"/>
    <w:rsid w:val="00832E6D"/>
    <w:rPr>
      <w:color w:val="606420"/>
      <w:u w:val="single"/>
    </w:rPr>
  </w:style>
  <w:style w:type="paragraph" w:styleId="BalloonText">
    <w:name w:val="Balloon Text"/>
    <w:basedOn w:val="Normal"/>
    <w:semiHidden/>
    <w:rsid w:val="009D324F"/>
    <w:rPr>
      <w:rFonts w:ascii="MS Shell Dlg" w:hAnsi="MS Shell Dlg" w:cs="MS Shell Dlg"/>
      <w:sz w:val="16"/>
      <w:szCs w:val="16"/>
    </w:rPr>
  </w:style>
  <w:style w:type="character" w:customStyle="1" w:styleId="FooterChar">
    <w:name w:val="Footer Char"/>
    <w:basedOn w:val="DefaultParagraphFont"/>
    <w:link w:val="Footer"/>
    <w:rsid w:val="006B63E0"/>
    <w:rPr>
      <w:color w:val="000000"/>
      <w:sz w:val="24"/>
    </w:rPr>
  </w:style>
  <w:style w:type="character" w:customStyle="1" w:styleId="HeaderChar">
    <w:name w:val="Header Char"/>
    <w:basedOn w:val="DefaultParagraphFont"/>
    <w:link w:val="Header"/>
    <w:uiPriority w:val="99"/>
    <w:locked/>
    <w:rsid w:val="00457A73"/>
    <w:rPr>
      <w:sz w:val="24"/>
    </w:rPr>
  </w:style>
  <w:style w:type="paragraph" w:styleId="ListParagraph">
    <w:name w:val="List Paragraph"/>
    <w:basedOn w:val="Normal"/>
    <w:uiPriority w:val="34"/>
    <w:qFormat/>
    <w:rsid w:val="00B624B9"/>
    <w:pPr>
      <w:ind w:left="720"/>
      <w:contextualSpacing/>
    </w:pPr>
  </w:style>
  <w:style w:type="character" w:styleId="CommentReference">
    <w:name w:val="annotation reference"/>
    <w:basedOn w:val="DefaultParagraphFont"/>
    <w:semiHidden/>
    <w:unhideWhenUsed/>
    <w:rsid w:val="00410D92"/>
    <w:rPr>
      <w:sz w:val="16"/>
      <w:szCs w:val="16"/>
    </w:rPr>
  </w:style>
  <w:style w:type="paragraph" w:styleId="CommentText">
    <w:name w:val="annotation text"/>
    <w:basedOn w:val="Normal"/>
    <w:link w:val="CommentTextChar"/>
    <w:unhideWhenUsed/>
    <w:rsid w:val="00410D92"/>
    <w:rPr>
      <w:sz w:val="20"/>
    </w:rPr>
  </w:style>
  <w:style w:type="character" w:customStyle="1" w:styleId="CommentTextChar">
    <w:name w:val="Comment Text Char"/>
    <w:basedOn w:val="DefaultParagraphFont"/>
    <w:link w:val="CommentText"/>
    <w:rsid w:val="00410D92"/>
    <w:rPr>
      <w:color w:val="000000"/>
    </w:rPr>
  </w:style>
  <w:style w:type="paragraph" w:styleId="CommentSubject">
    <w:name w:val="annotation subject"/>
    <w:basedOn w:val="CommentText"/>
    <w:next w:val="CommentText"/>
    <w:link w:val="CommentSubjectChar"/>
    <w:semiHidden/>
    <w:unhideWhenUsed/>
    <w:rsid w:val="00410D92"/>
    <w:rPr>
      <w:b/>
      <w:bCs/>
    </w:rPr>
  </w:style>
  <w:style w:type="character" w:customStyle="1" w:styleId="CommentSubjectChar">
    <w:name w:val="Comment Subject Char"/>
    <w:basedOn w:val="CommentTextChar"/>
    <w:link w:val="CommentSubject"/>
    <w:semiHidden/>
    <w:rsid w:val="00410D92"/>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356">
      <w:bodyDiv w:val="1"/>
      <w:marLeft w:val="0"/>
      <w:marRight w:val="0"/>
      <w:marTop w:val="0"/>
      <w:marBottom w:val="0"/>
      <w:divBdr>
        <w:top w:val="none" w:sz="0" w:space="0" w:color="auto"/>
        <w:left w:val="none" w:sz="0" w:space="0" w:color="auto"/>
        <w:bottom w:val="none" w:sz="0" w:space="0" w:color="auto"/>
        <w:right w:val="none" w:sz="0" w:space="0" w:color="auto"/>
      </w:divBdr>
      <w:divsChild>
        <w:div w:id="1329865667">
          <w:marLeft w:val="0"/>
          <w:marRight w:val="0"/>
          <w:marTop w:val="0"/>
          <w:marBottom w:val="0"/>
          <w:divBdr>
            <w:top w:val="none" w:sz="0" w:space="0" w:color="auto"/>
            <w:left w:val="none" w:sz="0" w:space="0" w:color="auto"/>
            <w:bottom w:val="none" w:sz="0" w:space="0" w:color="auto"/>
            <w:right w:val="none" w:sz="0" w:space="0" w:color="auto"/>
          </w:divBdr>
          <w:divsChild>
            <w:div w:id="1418743902">
              <w:marLeft w:val="0"/>
              <w:marRight w:val="0"/>
              <w:marTop w:val="0"/>
              <w:marBottom w:val="0"/>
              <w:divBdr>
                <w:top w:val="none" w:sz="0" w:space="0" w:color="auto"/>
                <w:left w:val="none" w:sz="0" w:space="0" w:color="auto"/>
                <w:bottom w:val="none" w:sz="0" w:space="0" w:color="auto"/>
                <w:right w:val="none" w:sz="0" w:space="0" w:color="auto"/>
              </w:divBdr>
              <w:divsChild>
                <w:div w:id="1254822088">
                  <w:marLeft w:val="0"/>
                  <w:marRight w:val="0"/>
                  <w:marTop w:val="0"/>
                  <w:marBottom w:val="0"/>
                  <w:divBdr>
                    <w:top w:val="none" w:sz="0" w:space="0" w:color="auto"/>
                    <w:left w:val="none" w:sz="0" w:space="0" w:color="auto"/>
                    <w:bottom w:val="none" w:sz="0" w:space="0" w:color="auto"/>
                    <w:right w:val="none" w:sz="0" w:space="0" w:color="auto"/>
                  </w:divBdr>
                  <w:divsChild>
                    <w:div w:id="10598606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1386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316">
          <w:marLeft w:val="0"/>
          <w:marRight w:val="0"/>
          <w:marTop w:val="0"/>
          <w:marBottom w:val="0"/>
          <w:divBdr>
            <w:top w:val="none" w:sz="0" w:space="0" w:color="auto"/>
            <w:left w:val="none" w:sz="0" w:space="0" w:color="auto"/>
            <w:bottom w:val="none" w:sz="0" w:space="0" w:color="auto"/>
            <w:right w:val="none" w:sz="0" w:space="0" w:color="auto"/>
          </w:divBdr>
          <w:divsChild>
            <w:div w:id="2045322064">
              <w:marLeft w:val="0"/>
              <w:marRight w:val="0"/>
              <w:marTop w:val="0"/>
              <w:marBottom w:val="0"/>
              <w:divBdr>
                <w:top w:val="none" w:sz="0" w:space="0" w:color="auto"/>
                <w:left w:val="none" w:sz="0" w:space="0" w:color="auto"/>
                <w:bottom w:val="none" w:sz="0" w:space="0" w:color="auto"/>
                <w:right w:val="none" w:sz="0" w:space="0" w:color="auto"/>
              </w:divBdr>
              <w:divsChild>
                <w:div w:id="906652232">
                  <w:marLeft w:val="0"/>
                  <w:marRight w:val="0"/>
                  <w:marTop w:val="0"/>
                  <w:marBottom w:val="0"/>
                  <w:divBdr>
                    <w:top w:val="none" w:sz="0" w:space="0" w:color="auto"/>
                    <w:left w:val="none" w:sz="0" w:space="0" w:color="auto"/>
                    <w:bottom w:val="none" w:sz="0" w:space="0" w:color="auto"/>
                    <w:right w:val="none" w:sz="0" w:space="0" w:color="auto"/>
                  </w:divBdr>
                  <w:divsChild>
                    <w:div w:id="1850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91104">
      <w:bodyDiv w:val="1"/>
      <w:marLeft w:val="0"/>
      <w:marRight w:val="0"/>
      <w:marTop w:val="0"/>
      <w:marBottom w:val="0"/>
      <w:divBdr>
        <w:top w:val="none" w:sz="0" w:space="0" w:color="auto"/>
        <w:left w:val="none" w:sz="0" w:space="0" w:color="auto"/>
        <w:bottom w:val="none" w:sz="0" w:space="0" w:color="auto"/>
        <w:right w:val="none" w:sz="0" w:space="0" w:color="auto"/>
      </w:divBdr>
      <w:divsChild>
        <w:div w:id="1920097590">
          <w:marLeft w:val="0"/>
          <w:marRight w:val="0"/>
          <w:marTop w:val="0"/>
          <w:marBottom w:val="0"/>
          <w:divBdr>
            <w:top w:val="none" w:sz="0" w:space="0" w:color="auto"/>
            <w:left w:val="none" w:sz="0" w:space="0" w:color="auto"/>
            <w:bottom w:val="none" w:sz="0" w:space="0" w:color="auto"/>
            <w:right w:val="none" w:sz="0" w:space="0" w:color="auto"/>
          </w:divBdr>
          <w:divsChild>
            <w:div w:id="462584166">
              <w:marLeft w:val="0"/>
              <w:marRight w:val="0"/>
              <w:marTop w:val="0"/>
              <w:marBottom w:val="0"/>
              <w:divBdr>
                <w:top w:val="none" w:sz="0" w:space="0" w:color="auto"/>
                <w:left w:val="none" w:sz="0" w:space="0" w:color="auto"/>
                <w:bottom w:val="none" w:sz="0" w:space="0" w:color="auto"/>
                <w:right w:val="none" w:sz="0" w:space="0" w:color="auto"/>
              </w:divBdr>
            </w:div>
            <w:div w:id="1650591494">
              <w:marLeft w:val="0"/>
              <w:marRight w:val="0"/>
              <w:marTop w:val="0"/>
              <w:marBottom w:val="0"/>
              <w:divBdr>
                <w:top w:val="none" w:sz="0" w:space="0" w:color="auto"/>
                <w:left w:val="none" w:sz="0" w:space="0" w:color="auto"/>
                <w:bottom w:val="none" w:sz="0" w:space="0" w:color="auto"/>
                <w:right w:val="none" w:sz="0" w:space="0" w:color="auto"/>
              </w:divBdr>
            </w:div>
            <w:div w:id="18329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0066">
      <w:bodyDiv w:val="1"/>
      <w:marLeft w:val="0"/>
      <w:marRight w:val="0"/>
      <w:marTop w:val="0"/>
      <w:marBottom w:val="0"/>
      <w:divBdr>
        <w:top w:val="none" w:sz="0" w:space="0" w:color="auto"/>
        <w:left w:val="none" w:sz="0" w:space="0" w:color="auto"/>
        <w:bottom w:val="none" w:sz="0" w:space="0" w:color="auto"/>
        <w:right w:val="none" w:sz="0" w:space="0" w:color="auto"/>
      </w:divBdr>
      <w:divsChild>
        <w:div w:id="788595687">
          <w:marLeft w:val="0"/>
          <w:marRight w:val="0"/>
          <w:marTop w:val="0"/>
          <w:marBottom w:val="0"/>
          <w:divBdr>
            <w:top w:val="none" w:sz="0" w:space="0" w:color="auto"/>
            <w:left w:val="none" w:sz="0" w:space="0" w:color="auto"/>
            <w:bottom w:val="none" w:sz="0" w:space="0" w:color="auto"/>
            <w:right w:val="none" w:sz="0" w:space="0" w:color="auto"/>
          </w:divBdr>
          <w:divsChild>
            <w:div w:id="935819554">
              <w:marLeft w:val="0"/>
              <w:marRight w:val="0"/>
              <w:marTop w:val="0"/>
              <w:marBottom w:val="0"/>
              <w:divBdr>
                <w:top w:val="none" w:sz="0" w:space="0" w:color="auto"/>
                <w:left w:val="none" w:sz="0" w:space="0" w:color="auto"/>
                <w:bottom w:val="none" w:sz="0" w:space="0" w:color="auto"/>
                <w:right w:val="none" w:sz="0" w:space="0" w:color="auto"/>
              </w:divBdr>
              <w:divsChild>
                <w:div w:id="896208028">
                  <w:marLeft w:val="0"/>
                  <w:marRight w:val="0"/>
                  <w:marTop w:val="0"/>
                  <w:marBottom w:val="0"/>
                  <w:divBdr>
                    <w:top w:val="none" w:sz="0" w:space="0" w:color="auto"/>
                    <w:left w:val="none" w:sz="0" w:space="0" w:color="auto"/>
                    <w:bottom w:val="none" w:sz="0" w:space="0" w:color="auto"/>
                    <w:right w:val="none" w:sz="0" w:space="0" w:color="auto"/>
                  </w:divBdr>
                  <w:divsChild>
                    <w:div w:id="15834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72336">
      <w:bodyDiv w:val="1"/>
      <w:marLeft w:val="0"/>
      <w:marRight w:val="0"/>
      <w:marTop w:val="0"/>
      <w:marBottom w:val="0"/>
      <w:divBdr>
        <w:top w:val="none" w:sz="0" w:space="0" w:color="auto"/>
        <w:left w:val="none" w:sz="0" w:space="0" w:color="auto"/>
        <w:bottom w:val="none" w:sz="0" w:space="0" w:color="auto"/>
        <w:right w:val="none" w:sz="0" w:space="0" w:color="auto"/>
      </w:divBdr>
      <w:divsChild>
        <w:div w:id="1831676372">
          <w:marLeft w:val="0"/>
          <w:marRight w:val="0"/>
          <w:marTop w:val="0"/>
          <w:marBottom w:val="0"/>
          <w:divBdr>
            <w:top w:val="none" w:sz="0" w:space="0" w:color="auto"/>
            <w:left w:val="none" w:sz="0" w:space="0" w:color="auto"/>
            <w:bottom w:val="none" w:sz="0" w:space="0" w:color="auto"/>
            <w:right w:val="none" w:sz="0" w:space="0" w:color="auto"/>
          </w:divBdr>
          <w:divsChild>
            <w:div w:id="332806426">
              <w:marLeft w:val="0"/>
              <w:marRight w:val="0"/>
              <w:marTop w:val="0"/>
              <w:marBottom w:val="0"/>
              <w:divBdr>
                <w:top w:val="none" w:sz="0" w:space="0" w:color="auto"/>
                <w:left w:val="none" w:sz="0" w:space="0" w:color="auto"/>
                <w:bottom w:val="none" w:sz="0" w:space="0" w:color="auto"/>
                <w:right w:val="none" w:sz="0" w:space="0" w:color="auto"/>
              </w:divBdr>
            </w:div>
            <w:div w:id="445082274">
              <w:marLeft w:val="0"/>
              <w:marRight w:val="0"/>
              <w:marTop w:val="0"/>
              <w:marBottom w:val="0"/>
              <w:divBdr>
                <w:top w:val="none" w:sz="0" w:space="0" w:color="auto"/>
                <w:left w:val="none" w:sz="0" w:space="0" w:color="auto"/>
                <w:bottom w:val="none" w:sz="0" w:space="0" w:color="auto"/>
                <w:right w:val="none" w:sz="0" w:space="0" w:color="auto"/>
              </w:divBdr>
            </w:div>
            <w:div w:id="5879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21240">
      <w:bodyDiv w:val="1"/>
      <w:marLeft w:val="0"/>
      <w:marRight w:val="0"/>
      <w:marTop w:val="0"/>
      <w:marBottom w:val="0"/>
      <w:divBdr>
        <w:top w:val="none" w:sz="0" w:space="0" w:color="auto"/>
        <w:left w:val="none" w:sz="0" w:space="0" w:color="auto"/>
        <w:bottom w:val="none" w:sz="0" w:space="0" w:color="auto"/>
        <w:right w:val="none" w:sz="0" w:space="0" w:color="auto"/>
      </w:divBdr>
    </w:div>
    <w:div w:id="1257792171">
      <w:bodyDiv w:val="1"/>
      <w:marLeft w:val="0"/>
      <w:marRight w:val="0"/>
      <w:marTop w:val="0"/>
      <w:marBottom w:val="0"/>
      <w:divBdr>
        <w:top w:val="none" w:sz="0" w:space="0" w:color="auto"/>
        <w:left w:val="none" w:sz="0" w:space="0" w:color="auto"/>
        <w:bottom w:val="none" w:sz="0" w:space="0" w:color="auto"/>
        <w:right w:val="none" w:sz="0" w:space="0" w:color="auto"/>
      </w:divBdr>
      <w:divsChild>
        <w:div w:id="749737904">
          <w:marLeft w:val="0"/>
          <w:marRight w:val="0"/>
          <w:marTop w:val="0"/>
          <w:marBottom w:val="0"/>
          <w:divBdr>
            <w:top w:val="none" w:sz="0" w:space="0" w:color="auto"/>
            <w:left w:val="none" w:sz="0" w:space="0" w:color="auto"/>
            <w:bottom w:val="none" w:sz="0" w:space="0" w:color="auto"/>
            <w:right w:val="none" w:sz="0" w:space="0" w:color="auto"/>
          </w:divBdr>
          <w:divsChild>
            <w:div w:id="419452778">
              <w:marLeft w:val="0"/>
              <w:marRight w:val="0"/>
              <w:marTop w:val="0"/>
              <w:marBottom w:val="0"/>
              <w:divBdr>
                <w:top w:val="none" w:sz="0" w:space="0" w:color="auto"/>
                <w:left w:val="none" w:sz="0" w:space="0" w:color="auto"/>
                <w:bottom w:val="none" w:sz="0" w:space="0" w:color="auto"/>
                <w:right w:val="none" w:sz="0" w:space="0" w:color="auto"/>
              </w:divBdr>
              <w:divsChild>
                <w:div w:id="1509784488">
                  <w:marLeft w:val="0"/>
                  <w:marRight w:val="0"/>
                  <w:marTop w:val="0"/>
                  <w:marBottom w:val="0"/>
                  <w:divBdr>
                    <w:top w:val="none" w:sz="0" w:space="0" w:color="auto"/>
                    <w:left w:val="none" w:sz="0" w:space="0" w:color="auto"/>
                    <w:bottom w:val="none" w:sz="0" w:space="0" w:color="auto"/>
                    <w:right w:val="none" w:sz="0" w:space="0" w:color="auto"/>
                  </w:divBdr>
                  <w:divsChild>
                    <w:div w:id="12986829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2246606">
      <w:bodyDiv w:val="1"/>
      <w:marLeft w:val="0"/>
      <w:marRight w:val="0"/>
      <w:marTop w:val="0"/>
      <w:marBottom w:val="0"/>
      <w:divBdr>
        <w:top w:val="none" w:sz="0" w:space="0" w:color="auto"/>
        <w:left w:val="none" w:sz="0" w:space="0" w:color="auto"/>
        <w:bottom w:val="none" w:sz="0" w:space="0" w:color="auto"/>
        <w:right w:val="none" w:sz="0" w:space="0" w:color="auto"/>
      </w:divBdr>
    </w:div>
    <w:div w:id="1392263593">
      <w:bodyDiv w:val="1"/>
      <w:marLeft w:val="0"/>
      <w:marRight w:val="0"/>
      <w:marTop w:val="0"/>
      <w:marBottom w:val="0"/>
      <w:divBdr>
        <w:top w:val="none" w:sz="0" w:space="0" w:color="auto"/>
        <w:left w:val="none" w:sz="0" w:space="0" w:color="auto"/>
        <w:bottom w:val="none" w:sz="0" w:space="0" w:color="auto"/>
        <w:right w:val="none" w:sz="0" w:space="0" w:color="auto"/>
      </w:divBdr>
    </w:div>
    <w:div w:id="192788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3" ma:contentTypeDescription="Create a new document." ma:contentTypeScope="" ma:versionID="d2c6655f327bca39bbf0bc0ae0e25d00">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b7c6d6aae292b57be4cbe67fbf66b5b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8C87B-D302-47A3-A2C5-11144DBBE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74FD6-8E04-4ECE-9492-2473E4B13E5A}">
  <ds:schemaRefs>
    <ds:schemaRef ds:uri="http://schemas.microsoft.com/sharepoint/v3/contenttype/forms"/>
  </ds:schemaRefs>
</ds:datastoreItem>
</file>

<file path=customXml/itemProps3.xml><?xml version="1.0" encoding="utf-8"?>
<ds:datastoreItem xmlns:ds="http://schemas.openxmlformats.org/officeDocument/2006/customXml" ds:itemID="{64D5C9E7-D4C5-4C68-B95B-7F90D5EC4D1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3e311de-a790-43ff-be63-577c26c7507c"/>
    <ds:schemaRef ds:uri="http://schemas.microsoft.com/office/2006/metadata/properties"/>
    <ds:schemaRef ds:uri="http://purl.org/dc/elements/1.1/"/>
    <ds:schemaRef ds:uri="b8ed82f2-f7bd-423c-8698-5e132afe9245"/>
    <ds:schemaRef ds:uri="http://www.w3.org/XML/1998/namespace"/>
    <ds:schemaRef ds:uri="http://purl.org/dc/dcmitype/"/>
  </ds:schemaRefs>
</ds:datastoreItem>
</file>

<file path=customXml/itemProps4.xml><?xml version="1.0" encoding="utf-8"?>
<ds:datastoreItem xmlns:ds="http://schemas.openxmlformats.org/officeDocument/2006/customXml" ds:itemID="{15CA4635-836B-4372-9694-AF24B3BC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257</Words>
  <Characters>1384</Characters>
  <Application>Microsoft Office Word</Application>
  <DocSecurity>0</DocSecurity>
  <Lines>24</Lines>
  <Paragraphs>13</Paragraphs>
  <ScaleCrop>false</ScaleCrop>
  <HeadingPairs>
    <vt:vector size="2" baseType="variant">
      <vt:variant>
        <vt:lpstr>Title</vt:lpstr>
      </vt:variant>
      <vt:variant>
        <vt:i4>1</vt:i4>
      </vt:variant>
    </vt:vector>
  </HeadingPairs>
  <TitlesOfParts>
    <vt:vector size="1" baseType="lpstr">
      <vt:lpstr>SECURITY CLASSIFICATION</vt:lpstr>
    </vt:vector>
  </TitlesOfParts>
  <Manager/>
  <Company/>
  <LinksUpToDate>false</LinksUpToDate>
  <CharactersWithSpaces>1637</CharactersWithSpaces>
  <SharedDoc>false</SharedDoc>
  <HyperlinkBase>https://www.cabinet.qld.gov.au/documents/2021/Jun/ApptsRQJun/</HyperlinkBase>
  <HLinks>
    <vt:vector size="24" baseType="variant">
      <vt:variant>
        <vt:i4>3801090</vt:i4>
      </vt:variant>
      <vt:variant>
        <vt:i4>59</vt:i4>
      </vt:variant>
      <vt:variant>
        <vt:i4>0</vt:i4>
      </vt:variant>
      <vt:variant>
        <vt:i4>5</vt:i4>
      </vt:variant>
      <vt:variant>
        <vt:lpwstr>mailto:rrb@treasury.qld.gov.au</vt:lpwstr>
      </vt:variant>
      <vt:variant>
        <vt:lpwstr/>
      </vt:variant>
      <vt:variant>
        <vt:i4>786522</vt:i4>
      </vt:variant>
      <vt:variant>
        <vt:i4>50</vt:i4>
      </vt:variant>
      <vt:variant>
        <vt:i4>0</vt:i4>
      </vt:variant>
      <vt:variant>
        <vt:i4>5</vt:i4>
      </vt:variant>
      <vt:variant>
        <vt:lpwstr>http://www.premiers.qld.gov.au/About_the_department/publications/policies/Governing_Queensland/Cabinet_Handbook/legislation</vt:lpwstr>
      </vt:variant>
      <vt:variant>
        <vt:lpwstr/>
      </vt:variant>
      <vt:variant>
        <vt:i4>786522</vt:i4>
      </vt:variant>
      <vt:variant>
        <vt:i4>3</vt:i4>
      </vt:variant>
      <vt:variant>
        <vt:i4>0</vt:i4>
      </vt:variant>
      <vt:variant>
        <vt:i4>5</vt:i4>
      </vt:variant>
      <vt:variant>
        <vt:lpwstr>http://www.premiers.qld.gov.au/About_the_department/publications/policies/Governing_Queensland/Cabinet_Handbook/legislation</vt:lpwstr>
      </vt:variant>
      <vt:variant>
        <vt:lpwstr/>
      </vt:variant>
      <vt:variant>
        <vt:i4>5963869</vt:i4>
      </vt:variant>
      <vt:variant>
        <vt:i4>0</vt:i4>
      </vt:variant>
      <vt:variant>
        <vt:i4>0</vt:i4>
      </vt:variant>
      <vt:variant>
        <vt:i4>5</vt:i4>
      </vt:variant>
      <vt:variant>
        <vt:lpwstr>http://www.premiers.qld.gov.au/About_the_department/publications/policies/Governing_Queensland/The_Queensland_Legislation_Handbook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19</cp:revision>
  <cp:lastPrinted>2021-04-22T05:24:00Z</cp:lastPrinted>
  <dcterms:created xsi:type="dcterms:W3CDTF">2021-04-22T03:16:00Z</dcterms:created>
  <dcterms:modified xsi:type="dcterms:W3CDTF">2022-05-12T04:12:00Z</dcterms:modified>
  <cp:category>Boards,Racing,Significant_Appointments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